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6F" w:rsidRPr="0019293B" w:rsidRDefault="00364487">
      <w:pPr>
        <w:rPr>
          <w:lang w:val="de-AT"/>
        </w:rPr>
      </w:pPr>
      <w:r w:rsidRPr="0019293B">
        <w:rPr>
          <w:noProof/>
          <w:lang w:val="de-AT" w:eastAsia="de-AT"/>
        </w:rPr>
        <w:drawing>
          <wp:anchor distT="0" distB="0" distL="114300" distR="114300" simplePos="0" relativeHeight="251662336" behindDoc="0" locked="0" layoutInCell="1" allowOverlap="1" wp14:anchorId="3F9AA971" wp14:editId="2B6318D6">
            <wp:simplePos x="0" y="0"/>
            <wp:positionH relativeFrom="column">
              <wp:posOffset>-565785</wp:posOffset>
            </wp:positionH>
            <wp:positionV relativeFrom="paragraph">
              <wp:posOffset>-683260</wp:posOffset>
            </wp:positionV>
            <wp:extent cx="7354570" cy="10403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4570" cy="10403840"/>
                    </a:xfrm>
                    <a:prstGeom prst="rect">
                      <a:avLst/>
                    </a:prstGeom>
                  </pic:spPr>
                </pic:pic>
              </a:graphicData>
            </a:graphic>
            <wp14:sizeRelH relativeFrom="page">
              <wp14:pctWidth>0</wp14:pctWidth>
            </wp14:sizeRelH>
            <wp14:sizeRelV relativeFrom="page">
              <wp14:pctHeight>0</wp14:pctHeight>
            </wp14:sizeRelV>
          </wp:anchor>
        </w:drawing>
      </w:r>
      <w:r w:rsidR="00175477" w:rsidRPr="0019293B">
        <w:rPr>
          <w:noProof/>
          <w:lang w:val="de-AT" w:eastAsia="de-AT"/>
        </w:rPr>
        <mc:AlternateContent>
          <mc:Choice Requires="wps">
            <w:drawing>
              <wp:anchor distT="0" distB="0" distL="114300" distR="114300" simplePos="0" relativeHeight="251664384" behindDoc="0" locked="0" layoutInCell="1" allowOverlap="1" wp14:anchorId="3DB38C57" wp14:editId="2C1BBFD2">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FE6CD5" w:rsidRPr="00FE6CD5" w:rsidRDefault="00FE6CD5" w:rsidP="00175477">
                            <w:pPr>
                              <w:rPr>
                                <w:rFonts w:ascii="Arial" w:hAnsi="Arial" w:cs="Arial"/>
                                <w:b/>
                                <w:color w:val="D1D33B"/>
                                <w:sz w:val="48"/>
                                <w:lang w:val="de-AT"/>
                              </w:rPr>
                            </w:pPr>
                            <w:r w:rsidRPr="00FE6CD5">
                              <w:rPr>
                                <w:rFonts w:ascii="Arial" w:hAnsi="Arial" w:cs="Arial"/>
                                <w:b/>
                                <w:color w:val="D1D33B"/>
                                <w:sz w:val="48"/>
                                <w:lang w:val="de-AT"/>
                              </w:rPr>
                              <w:t>Diversität als Vorteil</w:t>
                            </w:r>
                          </w:p>
                          <w:p w:rsidR="00FE6CD5" w:rsidRPr="00FE6CD5" w:rsidRDefault="00FE6CD5" w:rsidP="00175477">
                            <w:pPr>
                              <w:rPr>
                                <w:rFonts w:ascii="Arial" w:hAnsi="Arial" w:cs="Arial"/>
                                <w:i/>
                                <w:sz w:val="36"/>
                                <w:lang w:val="de-AT"/>
                              </w:rPr>
                            </w:pPr>
                          </w:p>
                          <w:p w:rsidR="00FE6CD5" w:rsidRPr="00FE6CD5" w:rsidRDefault="00FE6CD5" w:rsidP="00175477">
                            <w:pPr>
                              <w:rPr>
                                <w:rFonts w:ascii="Arial" w:hAnsi="Arial" w:cs="Arial"/>
                                <w:i/>
                                <w:color w:val="588032"/>
                                <w:sz w:val="36"/>
                                <w:lang w:val="de-AT"/>
                              </w:rPr>
                            </w:pPr>
                            <w:r>
                              <w:rPr>
                                <w:rFonts w:ascii="Arial" w:hAnsi="Arial" w:cs="Arial"/>
                                <w:i/>
                                <w:color w:val="588032"/>
                                <w:sz w:val="36"/>
                                <w:lang w:val="de-AT"/>
                              </w:rPr>
                              <w:t>Sk</w:t>
                            </w:r>
                            <w:r w:rsidRPr="00FE6CD5">
                              <w:rPr>
                                <w:rFonts w:ascii="Arial" w:hAnsi="Arial" w:cs="Arial"/>
                                <w:i/>
                                <w:color w:val="588032"/>
                                <w:sz w:val="36"/>
                                <w:lang w:val="de-AT"/>
                              </w:rPr>
                              <w:t>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B38C57"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FE6CD5" w:rsidRPr="00FE6CD5" w:rsidRDefault="00FE6CD5" w:rsidP="00175477">
                      <w:pPr>
                        <w:rPr>
                          <w:rFonts w:ascii="Arial" w:hAnsi="Arial" w:cs="Arial"/>
                          <w:b/>
                          <w:color w:val="D1D33B"/>
                          <w:sz w:val="48"/>
                          <w:lang w:val="de-AT"/>
                        </w:rPr>
                      </w:pPr>
                      <w:r w:rsidRPr="00FE6CD5">
                        <w:rPr>
                          <w:rFonts w:ascii="Arial" w:hAnsi="Arial" w:cs="Arial"/>
                          <w:b/>
                          <w:color w:val="D1D33B"/>
                          <w:sz w:val="48"/>
                          <w:lang w:val="de-AT"/>
                        </w:rPr>
                        <w:t>Diversität als Vorteil</w:t>
                      </w:r>
                    </w:p>
                    <w:p w:rsidR="00FE6CD5" w:rsidRPr="00FE6CD5" w:rsidRDefault="00FE6CD5" w:rsidP="00175477">
                      <w:pPr>
                        <w:rPr>
                          <w:rFonts w:ascii="Arial" w:hAnsi="Arial" w:cs="Arial"/>
                          <w:i/>
                          <w:sz w:val="36"/>
                          <w:lang w:val="de-AT"/>
                        </w:rPr>
                      </w:pPr>
                    </w:p>
                    <w:p w:rsidR="00FE6CD5" w:rsidRPr="00FE6CD5" w:rsidRDefault="00FE6CD5" w:rsidP="00175477">
                      <w:pPr>
                        <w:rPr>
                          <w:rFonts w:ascii="Arial" w:hAnsi="Arial" w:cs="Arial"/>
                          <w:i/>
                          <w:color w:val="588032"/>
                          <w:sz w:val="36"/>
                          <w:lang w:val="de-AT"/>
                        </w:rPr>
                      </w:pPr>
                      <w:r>
                        <w:rPr>
                          <w:rFonts w:ascii="Arial" w:hAnsi="Arial" w:cs="Arial"/>
                          <w:i/>
                          <w:color w:val="588032"/>
                          <w:sz w:val="36"/>
                          <w:lang w:val="de-AT"/>
                        </w:rPr>
                        <w:t>Sk</w:t>
                      </w:r>
                      <w:r w:rsidRPr="00FE6CD5">
                        <w:rPr>
                          <w:rFonts w:ascii="Arial" w:hAnsi="Arial" w:cs="Arial"/>
                          <w:i/>
                          <w:color w:val="588032"/>
                          <w:sz w:val="36"/>
                          <w:lang w:val="de-AT"/>
                        </w:rPr>
                        <w:t>ript</w:t>
                      </w:r>
                    </w:p>
                  </w:txbxContent>
                </v:textbox>
                <w10:wrap type="square"/>
              </v:shape>
            </w:pict>
          </mc:Fallback>
        </mc:AlternateContent>
      </w:r>
      <w:r w:rsidR="00FB716F" w:rsidRPr="0019293B">
        <w:rPr>
          <w:lang w:val="de-AT"/>
        </w:rPr>
        <w:br w:type="page"/>
      </w:r>
    </w:p>
    <w:p w:rsidR="00C401DE" w:rsidRPr="0019293B" w:rsidRDefault="00364487" w:rsidP="00C401DE">
      <w:pPr>
        <w:jc w:val="both"/>
        <w:rPr>
          <w:rFonts w:asciiTheme="minorHAnsi" w:hAnsiTheme="minorHAnsi"/>
          <w:lang w:val="de-AT"/>
        </w:rPr>
      </w:pPr>
      <w:r w:rsidRPr="00364487">
        <w:rPr>
          <w:rFonts w:asciiTheme="minorHAnsi" w:hAnsiTheme="minorHAnsi"/>
          <w:lang w:val="de-AT"/>
        </w:rPr>
        <w:lastRenderedPageBreak/>
        <w:t>Diversität als Vorteil</w:t>
      </w:r>
    </w:p>
    <w:p w:rsidR="00C401DE" w:rsidRPr="0019293B" w:rsidRDefault="00C401DE" w:rsidP="00C401DE">
      <w:pPr>
        <w:jc w:val="both"/>
        <w:rPr>
          <w:rFonts w:asciiTheme="minorHAnsi" w:hAnsiTheme="minorHAnsi"/>
          <w:lang w:val="de-AT"/>
        </w:rPr>
      </w:pPr>
    </w:p>
    <w:p w:rsidR="008E689E" w:rsidRPr="0019293B" w:rsidRDefault="0003731D" w:rsidP="00C401DE">
      <w:pPr>
        <w:jc w:val="both"/>
        <w:rPr>
          <w:rFonts w:asciiTheme="minorHAnsi" w:hAnsiTheme="minorHAnsi"/>
          <w:lang w:val="de-AT"/>
        </w:rPr>
      </w:pPr>
      <w:r w:rsidRPr="0019293B">
        <w:rPr>
          <w:rFonts w:asciiTheme="minorHAnsi" w:hAnsiTheme="minorHAnsi"/>
          <w:lang w:val="de-AT"/>
        </w:rPr>
        <w:t>Die Frage der Werte und der kulturellen Identität ist eine multidimensionale Frage, die u</w:t>
      </w:r>
      <w:r w:rsidR="00364487">
        <w:rPr>
          <w:rFonts w:asciiTheme="minorHAnsi" w:hAnsiTheme="minorHAnsi"/>
          <w:lang w:val="de-AT"/>
        </w:rPr>
        <w:t>ns alle betrifft, vor allem M</w:t>
      </w:r>
      <w:r w:rsidR="0019293B" w:rsidRPr="0019293B">
        <w:rPr>
          <w:rFonts w:asciiTheme="minorHAnsi" w:hAnsiTheme="minorHAnsi"/>
          <w:lang w:val="de-AT"/>
        </w:rPr>
        <w:t>igrantInnen</w:t>
      </w:r>
      <w:r w:rsidRPr="0019293B">
        <w:rPr>
          <w:rFonts w:asciiTheme="minorHAnsi" w:hAnsiTheme="minorHAnsi"/>
          <w:lang w:val="de-AT"/>
        </w:rPr>
        <w:t xml:space="preserve">. Diese </w:t>
      </w:r>
      <w:r w:rsidR="0019293B" w:rsidRPr="0019293B">
        <w:rPr>
          <w:rFonts w:asciiTheme="minorHAnsi" w:hAnsiTheme="minorHAnsi"/>
          <w:lang w:val="de-AT"/>
        </w:rPr>
        <w:t>Ressoure</w:t>
      </w:r>
      <w:r w:rsidRPr="0019293B">
        <w:rPr>
          <w:rFonts w:asciiTheme="minorHAnsi" w:hAnsiTheme="minorHAnsi"/>
          <w:lang w:val="de-AT"/>
        </w:rPr>
        <w:t xml:space="preserve"> ze</w:t>
      </w:r>
      <w:r w:rsidR="00364487">
        <w:rPr>
          <w:rFonts w:asciiTheme="minorHAnsi" w:hAnsiTheme="minorHAnsi"/>
          <w:lang w:val="de-AT"/>
        </w:rPr>
        <w:t xml:space="preserve">igt auf, wie wichtig es ist, </w:t>
      </w:r>
      <w:r w:rsidR="00E60E38">
        <w:rPr>
          <w:rFonts w:asciiTheme="minorHAnsi" w:hAnsiTheme="minorHAnsi"/>
          <w:lang w:val="de-AT"/>
        </w:rPr>
        <w:t xml:space="preserve">Migrantinnen und </w:t>
      </w:r>
      <w:r w:rsidR="00364487">
        <w:rPr>
          <w:rFonts w:asciiTheme="minorHAnsi" w:hAnsiTheme="minorHAnsi"/>
          <w:lang w:val="de-AT"/>
        </w:rPr>
        <w:t>M</w:t>
      </w:r>
      <w:r w:rsidRPr="0019293B">
        <w:rPr>
          <w:rFonts w:asciiTheme="minorHAnsi" w:hAnsiTheme="minorHAnsi"/>
          <w:lang w:val="de-AT"/>
        </w:rPr>
        <w:t>igrant</w:t>
      </w:r>
      <w:r w:rsidR="00E60E38">
        <w:rPr>
          <w:rFonts w:asciiTheme="minorHAnsi" w:hAnsiTheme="minorHAnsi"/>
          <w:lang w:val="de-AT"/>
        </w:rPr>
        <w:t>e</w:t>
      </w:r>
      <w:r w:rsidR="0019293B" w:rsidRPr="0019293B">
        <w:rPr>
          <w:rFonts w:asciiTheme="minorHAnsi" w:hAnsiTheme="minorHAnsi"/>
          <w:lang w:val="de-AT"/>
        </w:rPr>
        <w:t>n, und hierbei insbesondere Frauen</w:t>
      </w:r>
      <w:r w:rsidRPr="0019293B">
        <w:rPr>
          <w:rFonts w:asciiTheme="minorHAnsi" w:hAnsiTheme="minorHAnsi"/>
          <w:lang w:val="de-AT"/>
        </w:rPr>
        <w:t>, stärker zu schützen.</w:t>
      </w:r>
    </w:p>
    <w:p w:rsidR="0003731D" w:rsidRPr="0019293B" w:rsidRDefault="0003731D" w:rsidP="00C401DE">
      <w:pPr>
        <w:jc w:val="both"/>
        <w:rPr>
          <w:rFonts w:asciiTheme="minorHAnsi" w:hAnsiTheme="minorHAnsi"/>
          <w:lang w:val="de-AT"/>
        </w:rPr>
      </w:pPr>
    </w:p>
    <w:p w:rsidR="001476EE" w:rsidRDefault="001476EE" w:rsidP="00C401DE">
      <w:pPr>
        <w:jc w:val="both"/>
        <w:rPr>
          <w:rFonts w:asciiTheme="minorHAnsi" w:hAnsiTheme="minorHAnsi"/>
          <w:lang w:val="de-AT"/>
        </w:rPr>
      </w:pPr>
    </w:p>
    <w:p w:rsidR="00C401DE" w:rsidRPr="0019293B" w:rsidRDefault="00364487" w:rsidP="00C401DE">
      <w:pPr>
        <w:jc w:val="both"/>
        <w:rPr>
          <w:rFonts w:asciiTheme="minorHAnsi" w:hAnsiTheme="minorHAnsi"/>
          <w:lang w:val="de-AT"/>
        </w:rPr>
      </w:pPr>
      <w:r w:rsidRPr="00364487">
        <w:rPr>
          <w:rFonts w:asciiTheme="minorHAnsi" w:hAnsiTheme="minorHAnsi"/>
          <w:lang w:val="de-AT"/>
        </w:rPr>
        <w:t>Werte und kulturelle Identität</w:t>
      </w:r>
    </w:p>
    <w:p w:rsidR="00C401DE" w:rsidRPr="0019293B" w:rsidRDefault="00C401DE" w:rsidP="00C401DE">
      <w:pPr>
        <w:jc w:val="both"/>
        <w:rPr>
          <w:rFonts w:asciiTheme="minorHAnsi" w:hAnsiTheme="minorHAnsi"/>
          <w:lang w:val="de-AT"/>
        </w:rPr>
      </w:pPr>
    </w:p>
    <w:p w:rsidR="00DE067D" w:rsidRPr="00E60E38" w:rsidRDefault="00DE067D" w:rsidP="00DE067D">
      <w:pPr>
        <w:jc w:val="both"/>
        <w:rPr>
          <w:rFonts w:asciiTheme="minorHAnsi" w:hAnsiTheme="minorHAnsi"/>
          <w:lang w:val="de-AT"/>
        </w:rPr>
      </w:pPr>
      <w:r w:rsidRPr="00DE067D">
        <w:rPr>
          <w:rFonts w:asciiTheme="minorHAnsi" w:hAnsiTheme="minorHAnsi"/>
          <w:lang w:val="de-AT"/>
        </w:rPr>
        <w:t>Werte und kulturelle Identität sind sensible Themen, vor allem für Eingewanderte und Flüchtlinge. Sie versuchen, ihre kulturelle Identität in eine neue Umgebung zu integrieren, aber auch die Verbindung zu ihrer Heimat aufrecht</w:t>
      </w:r>
      <w:r w:rsidR="00364487">
        <w:rPr>
          <w:rFonts w:asciiTheme="minorHAnsi" w:hAnsiTheme="minorHAnsi"/>
          <w:lang w:val="de-AT"/>
        </w:rPr>
        <w:t>zu</w:t>
      </w:r>
      <w:r w:rsidRPr="00DE067D">
        <w:rPr>
          <w:rFonts w:asciiTheme="minorHAnsi" w:hAnsiTheme="minorHAnsi"/>
          <w:lang w:val="de-AT"/>
        </w:rPr>
        <w:t>erhalten. Erfahrung</w:t>
      </w:r>
      <w:r w:rsidR="00364487">
        <w:rPr>
          <w:rFonts w:asciiTheme="minorHAnsi" w:hAnsiTheme="minorHAnsi"/>
          <w:lang w:val="de-AT"/>
        </w:rPr>
        <w:t>en</w:t>
      </w:r>
      <w:r w:rsidRPr="00DE067D">
        <w:rPr>
          <w:rFonts w:asciiTheme="minorHAnsi" w:hAnsiTheme="minorHAnsi"/>
          <w:lang w:val="de-AT"/>
        </w:rPr>
        <w:t xml:space="preserve"> mit (vo</w:t>
      </w:r>
      <w:r w:rsidR="00364487">
        <w:rPr>
          <w:rFonts w:asciiTheme="minorHAnsi" w:hAnsiTheme="minorHAnsi"/>
          <w:lang w:val="de-AT"/>
        </w:rPr>
        <w:t>rübergehendem) Kulturschock können</w:t>
      </w:r>
      <w:r w:rsidRPr="00DE067D">
        <w:rPr>
          <w:rFonts w:asciiTheme="minorHAnsi" w:hAnsiTheme="minorHAnsi"/>
          <w:lang w:val="de-AT"/>
        </w:rPr>
        <w:t xml:space="preserve"> viele Barrieren mit sich bringen.</w:t>
      </w:r>
    </w:p>
    <w:p w:rsidR="001476EE" w:rsidRDefault="001476EE" w:rsidP="00364487">
      <w:pPr>
        <w:rPr>
          <w:rFonts w:asciiTheme="minorHAnsi" w:hAnsiTheme="minorHAnsi"/>
          <w:lang w:val="de-AT"/>
        </w:rPr>
      </w:pPr>
    </w:p>
    <w:p w:rsidR="001476EE" w:rsidRDefault="001476EE" w:rsidP="00364487">
      <w:pPr>
        <w:rPr>
          <w:rFonts w:asciiTheme="minorHAnsi" w:hAnsiTheme="minorHAnsi"/>
          <w:lang w:val="de-AT"/>
        </w:rPr>
      </w:pPr>
    </w:p>
    <w:p w:rsidR="00C401DE" w:rsidRPr="0019293B" w:rsidRDefault="00364487" w:rsidP="00364487">
      <w:pPr>
        <w:rPr>
          <w:rFonts w:asciiTheme="minorHAnsi" w:hAnsiTheme="minorHAnsi"/>
          <w:lang w:val="de-AT"/>
        </w:rPr>
      </w:pPr>
      <w:r>
        <w:rPr>
          <w:rFonts w:asciiTheme="minorHAnsi" w:hAnsiTheme="minorHAnsi"/>
          <w:lang w:val="de-AT"/>
        </w:rPr>
        <w:t xml:space="preserve">Teilweise geerbt, </w:t>
      </w:r>
      <w:r w:rsidRPr="00364487">
        <w:rPr>
          <w:rFonts w:asciiTheme="minorHAnsi" w:hAnsiTheme="minorHAnsi"/>
          <w:lang w:val="de-AT"/>
        </w:rPr>
        <w:t>teilweise selbst gewählt</w:t>
      </w:r>
    </w:p>
    <w:p w:rsidR="00C401DE" w:rsidRPr="0019293B" w:rsidRDefault="00C401DE" w:rsidP="00C401DE">
      <w:pPr>
        <w:jc w:val="both"/>
        <w:rPr>
          <w:rFonts w:asciiTheme="minorHAnsi" w:hAnsiTheme="minorHAnsi"/>
          <w:lang w:val="de-AT"/>
        </w:rPr>
      </w:pPr>
    </w:p>
    <w:p w:rsidR="00DE067D" w:rsidRPr="00E60E38" w:rsidRDefault="00DE067D" w:rsidP="00DE067D">
      <w:pPr>
        <w:jc w:val="both"/>
        <w:rPr>
          <w:rFonts w:asciiTheme="minorHAnsi" w:hAnsiTheme="minorHAnsi"/>
          <w:lang w:val="de-AT"/>
        </w:rPr>
      </w:pPr>
      <w:r w:rsidRPr="00DE067D">
        <w:rPr>
          <w:rFonts w:asciiTheme="minorHAnsi" w:hAnsiTheme="minorHAnsi"/>
          <w:lang w:val="de-AT"/>
        </w:rPr>
        <w:t>In Bezug auf Identität gi</w:t>
      </w:r>
      <w:r w:rsidR="00364487">
        <w:rPr>
          <w:rFonts w:asciiTheme="minorHAnsi" w:hAnsiTheme="minorHAnsi"/>
          <w:lang w:val="de-AT"/>
        </w:rPr>
        <w:t xml:space="preserve">bt es zwei Fehlannahmen. </w:t>
      </w:r>
      <w:r w:rsidRPr="00DE067D">
        <w:rPr>
          <w:rFonts w:asciiTheme="minorHAnsi" w:hAnsiTheme="minorHAnsi"/>
          <w:lang w:val="de-AT"/>
        </w:rPr>
        <w:t>E</w:t>
      </w:r>
      <w:r w:rsidR="00364487">
        <w:rPr>
          <w:rFonts w:asciiTheme="minorHAnsi" w:hAnsiTheme="minorHAnsi"/>
          <w:lang w:val="de-AT"/>
        </w:rPr>
        <w:t>rstens, dass sie von uns abhängig ist</w:t>
      </w:r>
      <w:r w:rsidRPr="00DE067D">
        <w:rPr>
          <w:rFonts w:asciiTheme="minorHAnsi" w:hAnsiTheme="minorHAnsi"/>
          <w:lang w:val="de-AT"/>
        </w:rPr>
        <w:t xml:space="preserve">, und zweitens, dass sie statisch, also unveränderbar sei. Unsere Identität ist zum Teil von unserer Herkunft geprägt und zum Teil von eigenen Handlungen und Entscheidungen, die wir individuell treffen, abhängig. </w:t>
      </w:r>
    </w:p>
    <w:p w:rsidR="008E689E" w:rsidRPr="0019293B" w:rsidRDefault="008E689E" w:rsidP="00C401DE">
      <w:pPr>
        <w:jc w:val="both"/>
        <w:rPr>
          <w:rFonts w:asciiTheme="minorHAnsi" w:hAnsiTheme="minorHAnsi"/>
          <w:lang w:val="de-AT"/>
        </w:rPr>
      </w:pPr>
    </w:p>
    <w:p w:rsidR="00C401DE" w:rsidRPr="0019293B" w:rsidRDefault="00C401DE" w:rsidP="00C401DE">
      <w:pPr>
        <w:jc w:val="both"/>
        <w:rPr>
          <w:rFonts w:asciiTheme="minorHAnsi" w:hAnsiTheme="minorHAnsi"/>
          <w:lang w:val="de-AT"/>
        </w:rPr>
      </w:pPr>
    </w:p>
    <w:p w:rsidR="001476EE" w:rsidRDefault="001476EE" w:rsidP="000B5C22">
      <w:pPr>
        <w:jc w:val="both"/>
        <w:rPr>
          <w:rFonts w:asciiTheme="minorHAnsi" w:hAnsiTheme="minorHAnsi"/>
          <w:lang w:val="de-AT"/>
        </w:rPr>
      </w:pPr>
      <w:r w:rsidRPr="001476EE">
        <w:rPr>
          <w:rFonts w:asciiTheme="minorHAnsi" w:hAnsiTheme="minorHAnsi"/>
          <w:lang w:val="de-AT"/>
        </w:rPr>
        <w:t>Einzigartig, aber ähnlich</w:t>
      </w:r>
    </w:p>
    <w:p w:rsidR="001476EE" w:rsidRDefault="001476EE" w:rsidP="000B5C22">
      <w:pPr>
        <w:jc w:val="both"/>
        <w:rPr>
          <w:rFonts w:asciiTheme="minorHAnsi" w:hAnsiTheme="minorHAnsi"/>
          <w:lang w:val="de-AT"/>
        </w:rPr>
      </w:pPr>
    </w:p>
    <w:p w:rsidR="000B5C22" w:rsidRPr="00E60E38" w:rsidRDefault="000B5C22" w:rsidP="000B5C22">
      <w:pPr>
        <w:jc w:val="both"/>
        <w:rPr>
          <w:rFonts w:asciiTheme="minorHAnsi" w:hAnsiTheme="minorHAnsi"/>
          <w:lang w:val="de-AT"/>
        </w:rPr>
      </w:pPr>
      <w:r w:rsidRPr="000B5C22">
        <w:rPr>
          <w:rFonts w:asciiTheme="minorHAnsi" w:hAnsiTheme="minorHAnsi"/>
          <w:lang w:val="de-AT"/>
        </w:rPr>
        <w:t>Unabhängig von Herkunft oder selbst gewählter Identität nimmt sich jeder Mensch als einzigartig wahr und unterscheidet sich durch bestimmte Eigenschaften von anderen Menschen. Auf der anderen Seite ist sich jeder Mensch seiner Ähnlichkeiten mit anderen Menschen bewusst, insbesondere, wenn sie derselben sozialen Gruppe angehören.</w:t>
      </w:r>
    </w:p>
    <w:p w:rsidR="008E689E" w:rsidRPr="0019293B" w:rsidRDefault="008E689E" w:rsidP="00C401DE">
      <w:pPr>
        <w:jc w:val="both"/>
        <w:rPr>
          <w:rFonts w:asciiTheme="minorHAnsi" w:hAnsiTheme="minorHAnsi"/>
          <w:lang w:val="de-AT"/>
        </w:rPr>
      </w:pPr>
    </w:p>
    <w:p w:rsidR="001476EE" w:rsidRDefault="001476EE" w:rsidP="00C401DE">
      <w:pPr>
        <w:jc w:val="both"/>
        <w:rPr>
          <w:rFonts w:asciiTheme="minorHAnsi" w:hAnsiTheme="minorHAnsi"/>
          <w:lang w:val="de-AT"/>
        </w:rPr>
      </w:pPr>
    </w:p>
    <w:p w:rsidR="00C401DE" w:rsidRPr="0019293B" w:rsidRDefault="00364487" w:rsidP="00C401DE">
      <w:pPr>
        <w:jc w:val="both"/>
        <w:rPr>
          <w:rFonts w:asciiTheme="minorHAnsi" w:hAnsiTheme="minorHAnsi"/>
          <w:lang w:val="de-AT"/>
        </w:rPr>
      </w:pPr>
      <w:r w:rsidRPr="00364487">
        <w:rPr>
          <w:rFonts w:asciiTheme="minorHAnsi" w:hAnsiTheme="minorHAnsi"/>
          <w:lang w:val="de-AT"/>
        </w:rPr>
        <w:t>Aktivität: Rail à la carte</w:t>
      </w:r>
    </w:p>
    <w:p w:rsidR="00C401DE" w:rsidRPr="0019293B" w:rsidRDefault="00C401DE" w:rsidP="00C401DE">
      <w:pPr>
        <w:jc w:val="both"/>
        <w:rPr>
          <w:rFonts w:asciiTheme="minorHAnsi" w:hAnsiTheme="minorHAnsi"/>
          <w:lang w:val="de-AT"/>
        </w:rPr>
      </w:pPr>
    </w:p>
    <w:p w:rsidR="000B5C22" w:rsidRPr="00E60E38" w:rsidRDefault="00132261" w:rsidP="000B5C22">
      <w:pPr>
        <w:jc w:val="both"/>
        <w:rPr>
          <w:rFonts w:asciiTheme="minorHAnsi" w:hAnsiTheme="minorHAnsi"/>
          <w:lang w:val="de-AT"/>
        </w:rPr>
      </w:pPr>
      <w:r>
        <w:rPr>
          <w:rFonts w:asciiTheme="minorHAnsi" w:hAnsiTheme="minorHAnsi"/>
          <w:lang w:val="de-AT"/>
        </w:rPr>
        <w:t>Die Aktivität „</w:t>
      </w:r>
      <w:r w:rsidRPr="00132261">
        <w:rPr>
          <w:rFonts w:asciiTheme="minorHAnsi" w:hAnsiTheme="minorHAnsi"/>
          <w:bCs/>
          <w:lang w:val="de-AT"/>
        </w:rPr>
        <w:t xml:space="preserve">Aktivität: Rail </w:t>
      </w:r>
      <w:r w:rsidRPr="00E60E38">
        <w:rPr>
          <w:rFonts w:asciiTheme="minorHAnsi" w:hAnsiTheme="minorHAnsi"/>
          <w:bCs/>
          <w:lang w:val="de-AT"/>
        </w:rPr>
        <w:t>à</w:t>
      </w:r>
      <w:r w:rsidRPr="00132261">
        <w:rPr>
          <w:rFonts w:asciiTheme="minorHAnsi" w:hAnsiTheme="minorHAnsi"/>
          <w:bCs/>
          <w:lang w:val="de-AT"/>
        </w:rPr>
        <w:t xml:space="preserve"> la carte“ </w:t>
      </w:r>
      <w:r w:rsidR="000B5C22" w:rsidRPr="00132261">
        <w:rPr>
          <w:rFonts w:asciiTheme="minorHAnsi" w:hAnsiTheme="minorHAnsi"/>
          <w:lang w:val="de-AT"/>
        </w:rPr>
        <w:t>beschäftigt sich mit der Behandlung von Konflikten, Vorurteilen und Stereotypen gegen</w:t>
      </w:r>
      <w:r>
        <w:rPr>
          <w:rFonts w:asciiTheme="minorHAnsi" w:hAnsiTheme="minorHAnsi"/>
          <w:lang w:val="de-AT"/>
        </w:rPr>
        <w:t>über</w:t>
      </w:r>
      <w:r w:rsidR="000B5C22" w:rsidRPr="00132261">
        <w:rPr>
          <w:rFonts w:asciiTheme="minorHAnsi" w:hAnsiTheme="minorHAnsi"/>
          <w:lang w:val="de-AT"/>
        </w:rPr>
        <w:t xml:space="preserve"> verschiedene</w:t>
      </w:r>
      <w:r>
        <w:rPr>
          <w:rFonts w:asciiTheme="minorHAnsi" w:hAnsiTheme="minorHAnsi"/>
          <w:lang w:val="de-AT"/>
        </w:rPr>
        <w:t>n</w:t>
      </w:r>
      <w:r w:rsidR="000B5C22" w:rsidRPr="000B5C22">
        <w:rPr>
          <w:rFonts w:asciiTheme="minorHAnsi" w:hAnsiTheme="minorHAnsi"/>
          <w:lang w:val="de-AT"/>
        </w:rPr>
        <w:t xml:space="preserve"> Minderheiten.</w:t>
      </w:r>
    </w:p>
    <w:p w:rsidR="000B5C22" w:rsidRPr="00E60E38" w:rsidRDefault="000B5C22" w:rsidP="000B5C22">
      <w:pPr>
        <w:jc w:val="both"/>
        <w:rPr>
          <w:rFonts w:asciiTheme="minorHAnsi" w:hAnsiTheme="minorHAnsi"/>
          <w:lang w:val="de-AT"/>
        </w:rPr>
      </w:pPr>
      <w:r w:rsidRPr="000B5C22">
        <w:rPr>
          <w:rFonts w:asciiTheme="minorHAnsi" w:hAnsiTheme="minorHAnsi"/>
          <w:lang w:val="de-AT"/>
        </w:rPr>
        <w:t xml:space="preserve">Ziel der Aktivität ist es, Bewusstsein zu schaffen </w:t>
      </w:r>
      <w:r w:rsidR="00364487">
        <w:rPr>
          <w:rFonts w:asciiTheme="minorHAnsi" w:hAnsiTheme="minorHAnsi"/>
          <w:lang w:val="de-AT"/>
        </w:rPr>
        <w:t xml:space="preserve">für Stereotype und Vorurteile, die jeder Mensch besitzt, und </w:t>
      </w:r>
      <w:r w:rsidRPr="000B5C22">
        <w:rPr>
          <w:rFonts w:asciiTheme="minorHAnsi" w:hAnsiTheme="minorHAnsi"/>
          <w:lang w:val="de-AT"/>
        </w:rPr>
        <w:t>Toleran</w:t>
      </w:r>
      <w:r w:rsidR="00FB5F83">
        <w:rPr>
          <w:rFonts w:asciiTheme="minorHAnsi" w:hAnsiTheme="minorHAnsi"/>
          <w:lang w:val="de-AT"/>
        </w:rPr>
        <w:t>z</w:t>
      </w:r>
      <w:r w:rsidRPr="000B5C22">
        <w:rPr>
          <w:rFonts w:asciiTheme="minorHAnsi" w:hAnsiTheme="minorHAnsi"/>
          <w:lang w:val="de-AT"/>
        </w:rPr>
        <w:t xml:space="preserve"> und Konfliktlösungsfähigkeit trotz unterschiedlicher Werte zu fördern.</w:t>
      </w:r>
    </w:p>
    <w:p w:rsidR="000B5C22" w:rsidRPr="00E60E38" w:rsidRDefault="000B5C22" w:rsidP="000B5C22">
      <w:pPr>
        <w:jc w:val="both"/>
        <w:rPr>
          <w:rFonts w:asciiTheme="minorHAnsi" w:hAnsiTheme="minorHAnsi"/>
          <w:lang w:val="de-AT"/>
        </w:rPr>
      </w:pPr>
      <w:r w:rsidRPr="000B5C22">
        <w:rPr>
          <w:rFonts w:asciiTheme="minorHAnsi" w:hAnsiTheme="minorHAnsi"/>
          <w:lang w:val="de-AT"/>
        </w:rPr>
        <w:t xml:space="preserve">Zunächst erhalten alle Teilnehmenden Papier und Stifte. </w:t>
      </w:r>
      <w:r w:rsidR="00364487">
        <w:rPr>
          <w:rFonts w:asciiTheme="minorHAnsi" w:hAnsiTheme="minorHAnsi"/>
          <w:lang w:val="de-AT"/>
        </w:rPr>
        <w:t xml:space="preserve">Sie bilden Kleingruppen zwischen drei und fünf Personen. </w:t>
      </w:r>
      <w:r w:rsidRPr="000B5C22">
        <w:rPr>
          <w:rFonts w:asciiTheme="minorHAnsi" w:hAnsiTheme="minorHAnsi"/>
          <w:lang w:val="de-AT"/>
        </w:rPr>
        <w:t>Sie stellen sich vor, mit dem Zug unterwegs zu sein. Sie erhalten eine</w:t>
      </w:r>
      <w:r>
        <w:rPr>
          <w:rFonts w:asciiTheme="minorHAnsi" w:hAnsiTheme="minorHAnsi"/>
          <w:lang w:val="de-AT"/>
        </w:rPr>
        <w:t xml:space="preserve"> Liste verschiedener Charaktere. </w:t>
      </w:r>
      <w:r w:rsidRPr="000B5C22">
        <w:rPr>
          <w:rFonts w:asciiTheme="minorHAnsi" w:hAnsiTheme="minorHAnsi"/>
          <w:lang w:val="de-AT"/>
        </w:rPr>
        <w:t>Basierend auf diesen Beschreibunge</w:t>
      </w:r>
      <w:r>
        <w:rPr>
          <w:rFonts w:asciiTheme="minorHAnsi" w:hAnsiTheme="minorHAnsi"/>
          <w:lang w:val="de-AT"/>
        </w:rPr>
        <w:t>n sollen drei</w:t>
      </w:r>
      <w:r w:rsidRPr="000B5C22">
        <w:rPr>
          <w:rFonts w:asciiTheme="minorHAnsi" w:hAnsiTheme="minorHAnsi"/>
          <w:lang w:val="de-AT"/>
        </w:rPr>
        <w:t xml:space="preserve"> Persönlichkeiten ausgewählt werden, die als </w:t>
      </w:r>
      <w:r w:rsidR="00E60E38">
        <w:rPr>
          <w:rFonts w:asciiTheme="minorHAnsi" w:hAnsiTheme="minorHAnsi"/>
          <w:lang w:val="de-AT"/>
        </w:rPr>
        <w:t xml:space="preserve">Reisebegleiterin oder </w:t>
      </w:r>
      <w:r w:rsidRPr="000B5C22">
        <w:rPr>
          <w:rFonts w:asciiTheme="minorHAnsi" w:hAnsiTheme="minorHAnsi"/>
          <w:lang w:val="de-AT"/>
        </w:rPr>
        <w:t>Reisebegle</w:t>
      </w:r>
      <w:r w:rsidR="00E60E38">
        <w:rPr>
          <w:rFonts w:asciiTheme="minorHAnsi" w:hAnsiTheme="minorHAnsi"/>
          <w:lang w:val="de-AT"/>
        </w:rPr>
        <w:t>iter in</w:t>
      </w:r>
      <w:r w:rsidRPr="000B5C22">
        <w:rPr>
          <w:rFonts w:asciiTheme="minorHAnsi" w:hAnsiTheme="minorHAnsi"/>
          <w:lang w:val="de-AT"/>
        </w:rPr>
        <w:t xml:space="preserve"> Frage kommen. Jede Gruppe diskutiert, mit welchen Personen sie reisen möchte und mit welchen nicht. Auf Basis der Diskussionsergebnisse wird eine einstimmig zusammengeführte Liste mit Personen erstellt. Jede Gruppe präsentiert ihre Ergebnisse.</w:t>
      </w:r>
    </w:p>
    <w:p w:rsidR="000B5C22" w:rsidRPr="00E60E38" w:rsidRDefault="000B5C22" w:rsidP="000B5C22">
      <w:pPr>
        <w:jc w:val="both"/>
        <w:rPr>
          <w:rFonts w:asciiTheme="minorHAnsi" w:hAnsiTheme="minorHAnsi"/>
          <w:lang w:val="de-AT"/>
        </w:rPr>
      </w:pPr>
      <w:r w:rsidRPr="000B5C22">
        <w:rPr>
          <w:rFonts w:asciiTheme="minorHAnsi" w:hAnsiTheme="minorHAnsi"/>
          <w:lang w:val="de-AT"/>
        </w:rPr>
        <w:t>Die Bewertung erfolgt auf Basis der Gruppenberichte.</w:t>
      </w:r>
    </w:p>
    <w:p w:rsidR="005A4775" w:rsidRPr="0019293B" w:rsidRDefault="005A4775" w:rsidP="00C401DE">
      <w:pPr>
        <w:jc w:val="both"/>
        <w:rPr>
          <w:rFonts w:asciiTheme="minorHAnsi" w:hAnsiTheme="minorHAnsi"/>
          <w:lang w:val="de-AT"/>
        </w:rPr>
      </w:pPr>
    </w:p>
    <w:p w:rsidR="001476EE" w:rsidRDefault="001476EE" w:rsidP="00236129">
      <w:pPr>
        <w:rPr>
          <w:rFonts w:asciiTheme="minorHAnsi" w:hAnsiTheme="minorHAnsi"/>
          <w:lang w:val="de-AT"/>
        </w:rPr>
      </w:pPr>
    </w:p>
    <w:p w:rsidR="00C401DE" w:rsidRPr="0019293B" w:rsidRDefault="00236129" w:rsidP="00236129">
      <w:pPr>
        <w:rPr>
          <w:rFonts w:asciiTheme="minorHAnsi" w:hAnsiTheme="minorHAnsi"/>
          <w:lang w:val="de-AT"/>
        </w:rPr>
      </w:pPr>
      <w:r>
        <w:rPr>
          <w:rFonts w:asciiTheme="minorHAnsi" w:hAnsiTheme="minorHAnsi"/>
          <w:lang w:val="de-AT"/>
        </w:rPr>
        <w:lastRenderedPageBreak/>
        <w:t>Soziale Integration</w:t>
      </w:r>
    </w:p>
    <w:p w:rsidR="00C401DE" w:rsidRPr="0019293B" w:rsidRDefault="00C401DE" w:rsidP="00C401DE">
      <w:pPr>
        <w:jc w:val="both"/>
        <w:rPr>
          <w:rFonts w:asciiTheme="minorHAnsi" w:hAnsiTheme="minorHAnsi"/>
          <w:lang w:val="de-AT"/>
        </w:rPr>
      </w:pPr>
    </w:p>
    <w:p w:rsidR="008E689E" w:rsidRDefault="004D6BAB" w:rsidP="00C401DE">
      <w:pPr>
        <w:jc w:val="both"/>
        <w:rPr>
          <w:rFonts w:asciiTheme="minorHAnsi" w:hAnsiTheme="minorHAnsi"/>
          <w:lang w:val="de-AT"/>
        </w:rPr>
      </w:pPr>
      <w:r w:rsidRPr="004D6BAB">
        <w:rPr>
          <w:rFonts w:asciiTheme="minorHAnsi" w:hAnsiTheme="minorHAnsi"/>
          <w:lang w:val="de-AT"/>
        </w:rPr>
        <w:t xml:space="preserve">Angehörige von Minderheiten, die mit einer großen Gruppe in Kontakt stehen, können es als schwierig empfinden, sich als Einzelperson in eine neue Gesellschaft einzubringen, da sie vordergründig als Angehörige der </w:t>
      </w:r>
      <w:r w:rsidR="00236129">
        <w:rPr>
          <w:rFonts w:asciiTheme="minorHAnsi" w:hAnsiTheme="minorHAnsi"/>
          <w:lang w:val="de-AT"/>
        </w:rPr>
        <w:t xml:space="preserve">Minderheitengruppe wahrgenommen </w:t>
      </w:r>
      <w:r w:rsidRPr="004D6BAB">
        <w:rPr>
          <w:rFonts w:asciiTheme="minorHAnsi" w:hAnsiTheme="minorHAnsi"/>
          <w:lang w:val="de-AT"/>
        </w:rPr>
        <w:t>werden. Eine neue Umgebung erfordert zudem, die soziale und persönliche Identität anzupassen. Migrant</w:t>
      </w:r>
      <w:r w:rsidR="00E60E38">
        <w:rPr>
          <w:rFonts w:asciiTheme="minorHAnsi" w:hAnsiTheme="minorHAnsi"/>
          <w:lang w:val="de-AT"/>
        </w:rPr>
        <w:t>innen und Migranten sowie</w:t>
      </w:r>
      <w:bookmarkStart w:id="0" w:name="_GoBack"/>
      <w:bookmarkEnd w:id="0"/>
      <w:r w:rsidRPr="004D6BAB">
        <w:rPr>
          <w:rFonts w:asciiTheme="minorHAnsi" w:hAnsiTheme="minorHAnsi"/>
          <w:lang w:val="de-AT"/>
        </w:rPr>
        <w:t xml:space="preserve"> Flüchtlinge können sich daher unter Druck gesetzt fühlen, da sie einerseits mit einer neuen Lebenssituation konfrontiert sind und andererseits vergangene Erlebnisse und Brüche mit der eigenen Identität verarbeiten müssen.</w:t>
      </w:r>
    </w:p>
    <w:p w:rsidR="004D6BAB" w:rsidRPr="0019293B" w:rsidRDefault="004D6BAB" w:rsidP="00C401DE">
      <w:pPr>
        <w:jc w:val="both"/>
        <w:rPr>
          <w:rFonts w:asciiTheme="minorHAnsi" w:hAnsiTheme="minorHAnsi"/>
          <w:lang w:val="de-AT"/>
        </w:rPr>
      </w:pPr>
    </w:p>
    <w:p w:rsidR="001476EE" w:rsidRDefault="001476EE" w:rsidP="00C401DE">
      <w:pPr>
        <w:jc w:val="both"/>
        <w:rPr>
          <w:rFonts w:asciiTheme="minorHAnsi" w:hAnsiTheme="minorHAnsi"/>
          <w:lang w:val="de-AT"/>
        </w:rPr>
      </w:pPr>
    </w:p>
    <w:p w:rsidR="00C401DE" w:rsidRPr="0019293B" w:rsidRDefault="00236129" w:rsidP="00C401DE">
      <w:pPr>
        <w:jc w:val="both"/>
        <w:rPr>
          <w:rFonts w:asciiTheme="minorHAnsi" w:hAnsiTheme="minorHAnsi"/>
          <w:lang w:val="de-AT"/>
        </w:rPr>
      </w:pPr>
      <w:r>
        <w:rPr>
          <w:rFonts w:asciiTheme="minorHAnsi" w:hAnsiTheme="minorHAnsi"/>
          <w:lang w:val="de-AT"/>
        </w:rPr>
        <w:t>Fallbeispiel</w:t>
      </w:r>
    </w:p>
    <w:p w:rsidR="00C401DE" w:rsidRPr="0019293B" w:rsidRDefault="00C401DE" w:rsidP="00C401DE">
      <w:pPr>
        <w:jc w:val="both"/>
        <w:rPr>
          <w:rFonts w:asciiTheme="minorHAnsi" w:hAnsiTheme="minorHAnsi"/>
          <w:lang w:val="de-AT"/>
        </w:rPr>
      </w:pPr>
    </w:p>
    <w:p w:rsidR="004D6BAB" w:rsidRPr="00E60E38" w:rsidRDefault="004D6BAB" w:rsidP="004D6BAB">
      <w:pPr>
        <w:jc w:val="both"/>
        <w:rPr>
          <w:rFonts w:asciiTheme="minorHAnsi" w:hAnsiTheme="minorHAnsi"/>
          <w:lang w:val="de-AT"/>
        </w:rPr>
      </w:pPr>
      <w:r w:rsidRPr="004D6BAB">
        <w:rPr>
          <w:rFonts w:asciiTheme="minorHAnsi" w:hAnsiTheme="minorHAnsi"/>
          <w:lang w:val="de-AT"/>
        </w:rPr>
        <w:t>Naida ist eine fünfundzwanzigjährige Mutter aus Alep</w:t>
      </w:r>
      <w:r>
        <w:rPr>
          <w:rFonts w:asciiTheme="minorHAnsi" w:hAnsiTheme="minorHAnsi"/>
          <w:lang w:val="de-AT"/>
        </w:rPr>
        <w:t>p</w:t>
      </w:r>
      <w:r w:rsidRPr="004D6BAB">
        <w:rPr>
          <w:rFonts w:asciiTheme="minorHAnsi" w:hAnsiTheme="minorHAnsi"/>
          <w:lang w:val="de-AT"/>
        </w:rPr>
        <w:t>o, die kürzlich mit ihrer Familie nach Europa gekommen ist. Naida und ihre Familie sind Muslime, haben jedoch bisher keinen Anschluss an die lokale religiöse Gemeinde gefunden. Si</w:t>
      </w:r>
      <w:r>
        <w:rPr>
          <w:rFonts w:asciiTheme="minorHAnsi" w:hAnsiTheme="minorHAnsi"/>
          <w:lang w:val="de-AT"/>
        </w:rPr>
        <w:t>e haben zwar einen Hausarzt</w:t>
      </w:r>
      <w:r w:rsidRPr="004D6BAB">
        <w:rPr>
          <w:rFonts w:asciiTheme="minorHAnsi" w:hAnsiTheme="minorHAnsi"/>
          <w:lang w:val="de-AT"/>
        </w:rPr>
        <w:t>, jedoch keine Arb</w:t>
      </w:r>
      <w:r>
        <w:rPr>
          <w:rFonts w:asciiTheme="minorHAnsi" w:hAnsiTheme="minorHAnsi"/>
          <w:lang w:val="de-AT"/>
        </w:rPr>
        <w:t>eit oder  dauerhafte Wohnmöglichkeit</w:t>
      </w:r>
      <w:r w:rsidRPr="004D6BAB">
        <w:rPr>
          <w:rFonts w:asciiTheme="minorHAnsi" w:hAnsiTheme="minorHAnsi"/>
          <w:lang w:val="de-AT"/>
        </w:rPr>
        <w:t>. Naida möchte sich in die Gemeinschaft integrieren, kennt aber weder die Sprache noch die Kultur.</w:t>
      </w:r>
    </w:p>
    <w:p w:rsidR="003D1EBC" w:rsidRPr="00E60E38" w:rsidRDefault="003D1EBC" w:rsidP="003D1EBC">
      <w:pPr>
        <w:jc w:val="both"/>
        <w:rPr>
          <w:rFonts w:asciiTheme="minorHAnsi" w:hAnsiTheme="minorHAnsi"/>
          <w:lang w:val="de-AT"/>
        </w:rPr>
      </w:pPr>
      <w:r w:rsidRPr="003D1EBC">
        <w:rPr>
          <w:rFonts w:asciiTheme="minorHAnsi" w:hAnsiTheme="minorHAnsi"/>
          <w:lang w:val="de-AT"/>
        </w:rPr>
        <w:t>Welche Schritte kann Naida setzen, um sich in Österreich besser zurecht zu finden?</w:t>
      </w:r>
    </w:p>
    <w:p w:rsidR="003D1EBC" w:rsidRPr="00E60E38" w:rsidRDefault="003D1EBC" w:rsidP="003D1EBC">
      <w:pPr>
        <w:jc w:val="both"/>
        <w:rPr>
          <w:rFonts w:asciiTheme="minorHAnsi" w:hAnsiTheme="minorHAnsi"/>
          <w:lang w:val="de-AT"/>
        </w:rPr>
      </w:pPr>
      <w:r w:rsidRPr="003D1EBC">
        <w:rPr>
          <w:rFonts w:asciiTheme="minorHAnsi" w:hAnsiTheme="minorHAnsi"/>
          <w:lang w:val="de-AT"/>
        </w:rPr>
        <w:t>Welche Anlaufstellen gibt es?</w:t>
      </w:r>
    </w:p>
    <w:p w:rsidR="003D1EBC" w:rsidRPr="00E60E38" w:rsidRDefault="003D1EBC" w:rsidP="003D1EBC">
      <w:pPr>
        <w:jc w:val="both"/>
        <w:rPr>
          <w:rFonts w:asciiTheme="minorHAnsi" w:hAnsiTheme="minorHAnsi"/>
          <w:lang w:val="de-AT"/>
        </w:rPr>
      </w:pPr>
      <w:r w:rsidRPr="003D1EBC">
        <w:rPr>
          <w:rFonts w:asciiTheme="minorHAnsi" w:hAnsiTheme="minorHAnsi"/>
          <w:lang w:val="de-AT"/>
        </w:rPr>
        <w:t>Was sind ihre Aufgaben, um den Integrationsprozess voran zu treiben?</w:t>
      </w:r>
    </w:p>
    <w:p w:rsidR="008E689E" w:rsidRPr="0019293B" w:rsidRDefault="008E689E" w:rsidP="00C401DE">
      <w:pPr>
        <w:jc w:val="both"/>
        <w:rPr>
          <w:rFonts w:asciiTheme="minorHAnsi" w:hAnsiTheme="minorHAnsi"/>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Pr="0019293B" w:rsidRDefault="00C401DE">
      <w:pPr>
        <w:rPr>
          <w:lang w:val="de-AT"/>
        </w:rPr>
      </w:pPr>
    </w:p>
    <w:p w:rsidR="00C401DE" w:rsidRDefault="00C401DE">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236129" w:rsidRDefault="00236129">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3D1EBC" w:rsidRDefault="003D1EBC">
      <w:pPr>
        <w:rPr>
          <w:lang w:val="de-AT"/>
        </w:rPr>
      </w:pPr>
    </w:p>
    <w:p w:rsidR="00C401DE" w:rsidRPr="0019293B" w:rsidRDefault="00C401DE">
      <w:pPr>
        <w:rPr>
          <w:lang w:val="de-AT"/>
        </w:rPr>
      </w:pPr>
    </w:p>
    <w:p w:rsidR="00C401DE" w:rsidRPr="0019293B" w:rsidRDefault="00C401DE">
      <w:pPr>
        <w:rPr>
          <w:lang w:val="de-AT"/>
        </w:rPr>
      </w:pPr>
    </w:p>
    <w:p w:rsidR="003D1EBC" w:rsidRPr="0019293B" w:rsidRDefault="003D1EBC" w:rsidP="003D1EBC">
      <w:pPr>
        <w:rPr>
          <w:lang w:val="de-AT"/>
        </w:rPr>
      </w:pPr>
      <w:r w:rsidRPr="0019293B">
        <w:rPr>
          <w:noProof/>
          <w:lang w:val="de-AT" w:eastAsia="de-AT"/>
        </w:rPr>
        <mc:AlternateContent>
          <mc:Choice Requires="wps">
            <w:drawing>
              <wp:anchor distT="0" distB="0" distL="114300" distR="114300" simplePos="0" relativeHeight="251667456" behindDoc="0" locked="0" layoutInCell="1" allowOverlap="1" wp14:anchorId="441C6CE1" wp14:editId="1189DA9E">
                <wp:simplePos x="0" y="0"/>
                <wp:positionH relativeFrom="column">
                  <wp:posOffset>-234315</wp:posOffset>
                </wp:positionH>
                <wp:positionV relativeFrom="paragraph">
                  <wp:posOffset>216948</wp:posOffset>
                </wp:positionV>
                <wp:extent cx="4869712" cy="903767"/>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869712" cy="9037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EBC" w:rsidRPr="00FE6CD5" w:rsidRDefault="003D1EBC" w:rsidP="003D1EBC">
                            <w:pPr>
                              <w:rPr>
                                <w:sz w:val="20"/>
                                <w:szCs w:val="20"/>
                                <w:lang w:val="de-AT"/>
                              </w:rPr>
                            </w:pPr>
                            <w:r w:rsidRPr="00FE6CD5">
                              <w:rPr>
                                <w:sz w:val="20"/>
                                <w:szCs w:val="20"/>
                                <w:lang w:val="de-AT"/>
                              </w:rPr>
                              <w:t xml:space="preserve">Dieses Projekt wurde mit Unterstützung der Europäischen Kommission finanziert. </w:t>
                            </w:r>
                          </w:p>
                          <w:p w:rsidR="003D1EBC" w:rsidRPr="00FE6CD5" w:rsidRDefault="003D1EBC" w:rsidP="003D1EBC">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3D1EBC" w:rsidRPr="00FE6CD5" w:rsidRDefault="003D1EBC" w:rsidP="003D1EBC">
                            <w:pPr>
                              <w:rPr>
                                <w:sz w:val="20"/>
                                <w:szCs w:val="20"/>
                                <w:lang w:val="de-AT"/>
                              </w:rPr>
                            </w:pPr>
                          </w:p>
                          <w:p w:rsidR="003D1EBC" w:rsidRPr="00FE6CD5" w:rsidRDefault="003D1EBC" w:rsidP="003D1EBC">
                            <w:pPr>
                              <w:rPr>
                                <w:sz w:val="20"/>
                                <w:szCs w:val="20"/>
                                <w:lang w:val="de-AT"/>
                              </w:rPr>
                            </w:pPr>
                            <w:r w:rsidRPr="00FE6CD5">
                              <w:rPr>
                                <w:sz w:val="20"/>
                                <w:szCs w:val="20"/>
                                <w:lang w:val="de-AT"/>
                              </w:rPr>
                              <w:t>Projektnr.: 2017-1-FR01-KA204-037126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6CE1" id="Text Box 2" o:spid="_x0000_s1027" type="#_x0000_t202" style="position:absolute;margin-left:-18.45pt;margin-top:17.1pt;width:383.4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" fillcolor="white [3201]" stroked="f" strokeweight=".5pt">
                <v:textbox>
                  <w:txbxContent>
                    <w:p w:rsidR="003D1EBC" w:rsidRPr="00FE6CD5" w:rsidRDefault="003D1EBC" w:rsidP="003D1EBC">
                      <w:pPr>
                        <w:rPr>
                          <w:sz w:val="20"/>
                          <w:szCs w:val="20"/>
                          <w:lang w:val="de-AT"/>
                        </w:rPr>
                      </w:pPr>
                      <w:r w:rsidRPr="00FE6CD5">
                        <w:rPr>
                          <w:sz w:val="20"/>
                          <w:szCs w:val="20"/>
                          <w:lang w:val="de-AT"/>
                        </w:rPr>
                        <w:t xml:space="preserve">Dieses Projekt wurde mit Unterstützung der Europäischen Kommission finanziert. </w:t>
                      </w:r>
                    </w:p>
                    <w:p w:rsidR="003D1EBC" w:rsidRPr="00FE6CD5" w:rsidRDefault="003D1EBC" w:rsidP="003D1EBC">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3D1EBC" w:rsidRPr="00FE6CD5" w:rsidRDefault="003D1EBC" w:rsidP="003D1EBC">
                      <w:pPr>
                        <w:rPr>
                          <w:sz w:val="20"/>
                          <w:szCs w:val="20"/>
                          <w:lang w:val="de-AT"/>
                        </w:rPr>
                      </w:pPr>
                    </w:p>
                    <w:p w:rsidR="003D1EBC" w:rsidRPr="00FE6CD5" w:rsidRDefault="003D1EBC" w:rsidP="003D1EBC">
                      <w:pPr>
                        <w:rPr>
                          <w:sz w:val="20"/>
                          <w:szCs w:val="20"/>
                          <w:lang w:val="de-AT"/>
                        </w:rPr>
                      </w:pPr>
                      <w:r w:rsidRPr="00FE6CD5">
                        <w:rPr>
                          <w:sz w:val="20"/>
                          <w:szCs w:val="20"/>
                          <w:lang w:val="de-AT"/>
                        </w:rPr>
                        <w:t>Projektnr.: 2017-1-FR01-KA204-037126</w:t>
                      </w:r>
                    </w:p>
                  </w:txbxContent>
                </v:textbox>
              </v:shape>
            </w:pict>
          </mc:Fallback>
        </mc:AlternateContent>
      </w:r>
      <w:r w:rsidRPr="0019293B">
        <w:rPr>
          <w:noProof/>
          <w:lang w:val="de-AT" w:eastAsia="de-AT"/>
        </w:rPr>
        <w:drawing>
          <wp:anchor distT="0" distB="0" distL="114300" distR="114300" simplePos="0" relativeHeight="251666432" behindDoc="0" locked="0" layoutInCell="1" allowOverlap="1" wp14:anchorId="7094A1EF" wp14:editId="1115330E">
            <wp:simplePos x="0" y="0"/>
            <wp:positionH relativeFrom="column">
              <wp:posOffset>-725805</wp:posOffset>
            </wp:positionH>
            <wp:positionV relativeFrom="paragraph">
              <wp:posOffset>-860021</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3D1EBC" w:rsidRPr="0019293B" w:rsidRDefault="003D1EBC" w:rsidP="003D1EBC">
      <w:pPr>
        <w:rPr>
          <w:lang w:val="de-AT"/>
        </w:rPr>
      </w:pPr>
    </w:p>
    <w:p w:rsidR="003D1EBC" w:rsidRDefault="003D1EBC" w:rsidP="003D1EBC">
      <w:pPr>
        <w:rPr>
          <w:lang w:val="de-AT"/>
        </w:rPr>
      </w:pPr>
    </w:p>
    <w:p w:rsidR="003D1EBC" w:rsidRPr="0019293B" w:rsidRDefault="003D1EBC" w:rsidP="003D1EBC">
      <w:pPr>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spacing w:after="160" w:line="259" w:lineRule="auto"/>
        <w:rPr>
          <w:lang w:val="de-AT"/>
        </w:rPr>
      </w:pPr>
    </w:p>
    <w:p w:rsidR="003D1EBC" w:rsidRPr="0019293B" w:rsidRDefault="003D1EBC" w:rsidP="003D1EBC">
      <w:pPr>
        <w:rPr>
          <w:lang w:val="de-AT"/>
        </w:rPr>
      </w:pPr>
    </w:p>
    <w:p w:rsidR="003D1EBC" w:rsidRPr="0019293B" w:rsidRDefault="003D1EBC" w:rsidP="003D1EBC">
      <w:pPr>
        <w:rPr>
          <w:lang w:val="de-AT"/>
        </w:rPr>
      </w:pPr>
    </w:p>
    <w:p w:rsidR="003D1EBC" w:rsidRPr="00E60E38" w:rsidRDefault="003D1EBC" w:rsidP="003D1EBC">
      <w:pPr>
        <w:rPr>
          <w:lang w:val="de-AT"/>
        </w:rPr>
      </w:pPr>
    </w:p>
    <w:p w:rsidR="003D1EBC" w:rsidRPr="00E60E38" w:rsidRDefault="003D1EBC" w:rsidP="003D1EBC">
      <w:pPr>
        <w:rPr>
          <w:lang w:val="de-AT"/>
        </w:rPr>
      </w:pPr>
    </w:p>
    <w:p w:rsidR="00FE6CD5" w:rsidRPr="0019293B" w:rsidRDefault="00FE6CD5" w:rsidP="00FE6CD5">
      <w:pPr>
        <w:spacing w:after="160" w:line="259" w:lineRule="auto"/>
        <w:rPr>
          <w:lang w:val="de-AT"/>
        </w:rPr>
      </w:pPr>
    </w:p>
    <w:p w:rsidR="00FE6CD5" w:rsidRPr="0019293B" w:rsidRDefault="00FE6CD5" w:rsidP="00FE6CD5">
      <w:pPr>
        <w:rPr>
          <w:lang w:val="de-AT"/>
        </w:rPr>
      </w:pPr>
    </w:p>
    <w:p w:rsidR="00FE6CD5" w:rsidRPr="0019293B" w:rsidRDefault="00FE6CD5" w:rsidP="00FE6CD5">
      <w:pPr>
        <w:rPr>
          <w:lang w:val="de-AT"/>
        </w:rPr>
      </w:pPr>
    </w:p>
    <w:p w:rsidR="00FE6CD5" w:rsidRPr="0019293B" w:rsidRDefault="00FE6CD5" w:rsidP="00FE6CD5">
      <w:pPr>
        <w:rPr>
          <w:lang w:val="de-AT"/>
        </w:rPr>
      </w:pPr>
    </w:p>
    <w:p w:rsidR="00FE6CD5" w:rsidRPr="0019293B" w:rsidRDefault="00FE6CD5" w:rsidP="00FE6CD5">
      <w:pPr>
        <w:rPr>
          <w:lang w:val="de-AT"/>
        </w:rPr>
      </w:pPr>
    </w:p>
    <w:p w:rsidR="00FE6CD5" w:rsidRPr="0019293B" w:rsidRDefault="00FE6CD5" w:rsidP="00FE6CD5">
      <w:pPr>
        <w:rPr>
          <w:lang w:val="de-AT"/>
        </w:rPr>
      </w:pPr>
    </w:p>
    <w:p w:rsidR="00FE6CD5" w:rsidRPr="0019293B" w:rsidRDefault="00FE6CD5" w:rsidP="00FE6CD5">
      <w:pPr>
        <w:rPr>
          <w:lang w:val="de-AT"/>
        </w:rPr>
      </w:pPr>
    </w:p>
    <w:p w:rsidR="00FE6CD5" w:rsidRPr="0019293B" w:rsidRDefault="00FE6CD5" w:rsidP="00FE6CD5">
      <w:pPr>
        <w:rPr>
          <w:lang w:val="de-AT"/>
        </w:rPr>
      </w:pPr>
    </w:p>
    <w:p w:rsidR="00FE6CD5" w:rsidRPr="0019293B" w:rsidRDefault="00FE6CD5" w:rsidP="00FE6CD5">
      <w:pPr>
        <w:rPr>
          <w:lang w:val="de-AT"/>
        </w:rPr>
      </w:pPr>
    </w:p>
    <w:sectPr w:rsidR="00FE6CD5" w:rsidRPr="0019293B"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41" w:rsidRDefault="00A77441" w:rsidP="00FB716F">
      <w:r>
        <w:separator/>
      </w:r>
    </w:p>
  </w:endnote>
  <w:endnote w:type="continuationSeparator" w:id="0">
    <w:p w:rsidR="00A77441" w:rsidRDefault="00A77441"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D5" w:rsidRDefault="00FE6CD5" w:rsidP="00FE6C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E6CD5" w:rsidRDefault="00FE6CD5" w:rsidP="00D53E48">
    <w:pPr>
      <w:pStyle w:val="Fuzeile"/>
      <w:framePr w:wrap="none"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FE6CD5" w:rsidRDefault="00FE6CD5" w:rsidP="00FB716F">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D5" w:rsidRPr="00D53E48" w:rsidRDefault="00FE6CD5"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E60E38">
      <w:rPr>
        <w:rStyle w:val="Seitenzahl"/>
        <w:rFonts w:ascii="Arial" w:hAnsi="Arial" w:cs="Arial"/>
        <w:b/>
        <w:bCs/>
        <w:noProof/>
        <w:color w:val="FFFFFF" w:themeColor="background1"/>
        <w:sz w:val="36"/>
      </w:rPr>
      <w:t>2</w:t>
    </w:r>
    <w:r w:rsidRPr="00D53E48">
      <w:rPr>
        <w:rStyle w:val="Seitenzahl"/>
        <w:rFonts w:ascii="Arial" w:hAnsi="Arial" w:cs="Arial"/>
        <w:b/>
        <w:bCs/>
        <w:color w:val="FFFFFF" w:themeColor="background1"/>
        <w:sz w:val="36"/>
      </w:rPr>
      <w:fldChar w:fldCharType="end"/>
    </w:r>
  </w:p>
  <w:p w:rsidR="00FE6CD5" w:rsidRPr="004031E7" w:rsidRDefault="00FE6CD5" w:rsidP="00D53E48">
    <w:pPr>
      <w:pStyle w:val="Fuzeile"/>
      <w:ind w:right="360" w:firstLine="360"/>
      <w:rPr>
        <w:rFonts w:ascii="Arial" w:hAnsi="Arial" w:cs="Arial"/>
        <w:b/>
        <w:bCs/>
        <w:color w:val="FFFFFF"/>
        <w:sz w:val="36"/>
      </w:rPr>
    </w:pPr>
    <w:r>
      <w:rPr>
        <w:rFonts w:ascii="Arial" w:hAnsi="Arial" w:cs="Arial"/>
        <w:b/>
        <w:bCs/>
        <w:noProof/>
        <w:color w:val="FFFFFF"/>
        <w:sz w:val="36"/>
        <w:lang w:val="de-AT" w:eastAsia="de-AT"/>
      </w:rPr>
      <w:drawing>
        <wp:anchor distT="0" distB="0" distL="114300" distR="114300" simplePos="0" relativeHeight="251658240" behindDoc="1" locked="0" layoutInCell="1" allowOverlap="1" wp14:anchorId="1127E96F" wp14:editId="4332F51B">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41" w:rsidRDefault="00A77441" w:rsidP="00FB716F">
      <w:r>
        <w:separator/>
      </w:r>
    </w:p>
  </w:footnote>
  <w:footnote w:type="continuationSeparator" w:id="0">
    <w:p w:rsidR="00A77441" w:rsidRDefault="00A77441" w:rsidP="00FB7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DE"/>
    <w:rsid w:val="0003731D"/>
    <w:rsid w:val="000B5C22"/>
    <w:rsid w:val="00112675"/>
    <w:rsid w:val="00132261"/>
    <w:rsid w:val="001476EE"/>
    <w:rsid w:val="00175477"/>
    <w:rsid w:val="001878DE"/>
    <w:rsid w:val="0019293B"/>
    <w:rsid w:val="00236129"/>
    <w:rsid w:val="00364487"/>
    <w:rsid w:val="003D1EBC"/>
    <w:rsid w:val="003E09C9"/>
    <w:rsid w:val="004031E7"/>
    <w:rsid w:val="004C364E"/>
    <w:rsid w:val="004D6BAB"/>
    <w:rsid w:val="005A4775"/>
    <w:rsid w:val="008E689E"/>
    <w:rsid w:val="00A77441"/>
    <w:rsid w:val="00AA1A37"/>
    <w:rsid w:val="00AD09B1"/>
    <w:rsid w:val="00C401DE"/>
    <w:rsid w:val="00CC6EF8"/>
    <w:rsid w:val="00D34D80"/>
    <w:rsid w:val="00D53E48"/>
    <w:rsid w:val="00DA5CF8"/>
    <w:rsid w:val="00DE067D"/>
    <w:rsid w:val="00E60E38"/>
    <w:rsid w:val="00E71343"/>
    <w:rsid w:val="00E8061A"/>
    <w:rsid w:val="00ED054E"/>
    <w:rsid w:val="00FB5F83"/>
    <w:rsid w:val="00FB716F"/>
    <w:rsid w:val="00FC6111"/>
    <w:rsid w:val="00FE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5B009291-6952-4347-A068-2513724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6290">
      <w:bodyDiv w:val="1"/>
      <w:marLeft w:val="0"/>
      <w:marRight w:val="0"/>
      <w:marTop w:val="0"/>
      <w:marBottom w:val="0"/>
      <w:divBdr>
        <w:top w:val="none" w:sz="0" w:space="0" w:color="auto"/>
        <w:left w:val="none" w:sz="0" w:space="0" w:color="auto"/>
        <w:bottom w:val="none" w:sz="0" w:space="0" w:color="auto"/>
        <w:right w:val="none" w:sz="0" w:space="0" w:color="auto"/>
      </w:divBdr>
    </w:div>
    <w:div w:id="586426875">
      <w:bodyDiv w:val="1"/>
      <w:marLeft w:val="0"/>
      <w:marRight w:val="0"/>
      <w:marTop w:val="0"/>
      <w:marBottom w:val="0"/>
      <w:divBdr>
        <w:top w:val="none" w:sz="0" w:space="0" w:color="auto"/>
        <w:left w:val="none" w:sz="0" w:space="0" w:color="auto"/>
        <w:bottom w:val="none" w:sz="0" w:space="0" w:color="auto"/>
        <w:right w:val="none" w:sz="0" w:space="0" w:color="auto"/>
      </w:divBdr>
    </w:div>
    <w:div w:id="703485144">
      <w:bodyDiv w:val="1"/>
      <w:marLeft w:val="0"/>
      <w:marRight w:val="0"/>
      <w:marTop w:val="0"/>
      <w:marBottom w:val="0"/>
      <w:divBdr>
        <w:top w:val="none" w:sz="0" w:space="0" w:color="auto"/>
        <w:left w:val="none" w:sz="0" w:space="0" w:color="auto"/>
        <w:bottom w:val="none" w:sz="0" w:space="0" w:color="auto"/>
        <w:right w:val="none" w:sz="0" w:space="0" w:color="auto"/>
      </w:divBdr>
    </w:div>
    <w:div w:id="1058435600">
      <w:bodyDiv w:val="1"/>
      <w:marLeft w:val="0"/>
      <w:marRight w:val="0"/>
      <w:marTop w:val="0"/>
      <w:marBottom w:val="0"/>
      <w:divBdr>
        <w:top w:val="none" w:sz="0" w:space="0" w:color="auto"/>
        <w:left w:val="none" w:sz="0" w:space="0" w:color="auto"/>
        <w:bottom w:val="none" w:sz="0" w:space="0" w:color="auto"/>
        <w:right w:val="none" w:sz="0" w:space="0" w:color="auto"/>
      </w:divBdr>
    </w:div>
    <w:div w:id="1754352647">
      <w:bodyDiv w:val="1"/>
      <w:marLeft w:val="0"/>
      <w:marRight w:val="0"/>
      <w:marTop w:val="0"/>
      <w:marBottom w:val="0"/>
      <w:divBdr>
        <w:top w:val="none" w:sz="0" w:space="0" w:color="auto"/>
        <w:left w:val="none" w:sz="0" w:space="0" w:color="auto"/>
        <w:bottom w:val="none" w:sz="0" w:space="0" w:color="auto"/>
        <w:right w:val="none" w:sz="0" w:space="0" w:color="auto"/>
      </w:divBdr>
    </w:div>
    <w:div w:id="1768883792">
      <w:bodyDiv w:val="1"/>
      <w:marLeft w:val="0"/>
      <w:marRight w:val="0"/>
      <w:marTop w:val="0"/>
      <w:marBottom w:val="0"/>
      <w:divBdr>
        <w:top w:val="none" w:sz="0" w:space="0" w:color="auto"/>
        <w:left w:val="none" w:sz="0" w:space="0" w:color="auto"/>
        <w:bottom w:val="none" w:sz="0" w:space="0" w:color="auto"/>
        <w:right w:val="none" w:sz="0" w:space="0" w:color="auto"/>
      </w:divBdr>
    </w:div>
    <w:div w:id="198916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0</TotalTime>
  <Pages>4</Pages>
  <Words>502</Words>
  <Characters>3163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Katrin Schnabl</cp:lastModifiedBy>
  <cp:revision>2</cp:revision>
  <dcterms:created xsi:type="dcterms:W3CDTF">2018-09-13T08:44:00Z</dcterms:created>
  <dcterms:modified xsi:type="dcterms:W3CDTF">2018-09-13T08:44:00Z</dcterms:modified>
</cp:coreProperties>
</file>