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96C4" w14:textId="77777777" w:rsidR="00FB716F" w:rsidRPr="00CB2D3B" w:rsidRDefault="00175477" w:rsidP="00E52DE0">
      <w:pPr>
        <w:jc w:val="both"/>
        <w:rPr>
          <w:lang w:val="it-IT"/>
        </w:rPr>
      </w:pPr>
      <w:r>
        <w:rPr>
          <w:noProof/>
          <w:lang w:eastAsia="en-GB"/>
        </w:rPr>
        <mc:AlternateContent>
          <mc:Choice Requires="wps">
            <w:drawing>
              <wp:anchor distT="0" distB="0" distL="114300" distR="114300" simplePos="0" relativeHeight="251664384" behindDoc="0" locked="0" layoutInCell="1" allowOverlap="1" wp14:anchorId="026CF7E6" wp14:editId="296ED2C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4BD72DA2" w:rsidR="00175477" w:rsidRPr="001C34CE" w:rsidRDefault="005A02C9" w:rsidP="00175477">
                            <w:pPr>
                              <w:rPr>
                                <w:rFonts w:ascii="Arial" w:hAnsi="Arial" w:cs="Arial"/>
                                <w:i/>
                                <w:color w:val="588032"/>
                                <w:sz w:val="36"/>
                                <w:lang w:val="it-IT"/>
                              </w:rPr>
                            </w:pPr>
                            <w:r>
                              <w:rPr>
                                <w:rFonts w:ascii="Arial" w:hAnsi="Arial" w:cs="Arial"/>
                                <w:i/>
                                <w:color w:val="588032"/>
                                <w:sz w:val="36"/>
                                <w:lang w:val="it-IT"/>
                              </w:rPr>
                              <w:t>Le istituzion</w:t>
                            </w:r>
                            <w:r w:rsidR="004F7F59">
                              <w:rPr>
                                <w:rFonts w:ascii="Arial" w:hAnsi="Arial" w:cs="Arial"/>
                                <w:i/>
                                <w:color w:val="588032"/>
                                <w:sz w:val="36"/>
                                <w:lang w:val="it-IT"/>
                              </w:rPr>
                              <w:t>i</w:t>
                            </w:r>
                            <w:r>
                              <w:rPr>
                                <w:rFonts w:ascii="Arial" w:hAnsi="Arial" w:cs="Arial"/>
                                <w:i/>
                                <w:color w:val="588032"/>
                                <w:sz w:val="36"/>
                                <w:lang w:val="it-IT"/>
                              </w:rPr>
                              <w:t xml:space="preserve"> europee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6CF7E6" id="_x0000_t202" coordsize="21600,21600" o:spt="202" path="m,l,21600r21600,l21600,xe">
                <v:stroke joinstyle="miter"/>
                <v:path gradientshapeok="t" o:connecttype="rect"/>
              </v:shapetype>
              <v:shape id="Text Box 4" o:spid="_x0000_s1026" type="#_x0000_t202" style="position:absolute;left:0;text-align:left;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4BD72DA2" w:rsidR="00175477" w:rsidRPr="001C34CE" w:rsidRDefault="005A02C9" w:rsidP="00175477">
                      <w:pPr>
                        <w:rPr>
                          <w:rFonts w:ascii="Arial" w:hAnsi="Arial" w:cs="Arial"/>
                          <w:i/>
                          <w:color w:val="588032"/>
                          <w:sz w:val="36"/>
                          <w:lang w:val="it-IT"/>
                        </w:rPr>
                      </w:pPr>
                      <w:r>
                        <w:rPr>
                          <w:rFonts w:ascii="Arial" w:hAnsi="Arial" w:cs="Arial"/>
                          <w:i/>
                          <w:color w:val="588032"/>
                          <w:sz w:val="36"/>
                          <w:lang w:val="it-IT"/>
                        </w:rPr>
                        <w:t>Le istituzion</w:t>
                      </w:r>
                      <w:r w:rsidR="004F7F59">
                        <w:rPr>
                          <w:rFonts w:ascii="Arial" w:hAnsi="Arial" w:cs="Arial"/>
                          <w:i/>
                          <w:color w:val="588032"/>
                          <w:sz w:val="36"/>
                          <w:lang w:val="it-IT"/>
                        </w:rPr>
                        <w:t>i</w:t>
                      </w:r>
                      <w:r>
                        <w:rPr>
                          <w:rFonts w:ascii="Arial" w:hAnsi="Arial" w:cs="Arial"/>
                          <w:i/>
                          <w:color w:val="588032"/>
                          <w:sz w:val="36"/>
                          <w:lang w:val="it-IT"/>
                        </w:rPr>
                        <w:t xml:space="preserve"> europee</w:t>
                      </w:r>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1B98D3D2" wp14:editId="5102DA4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604AC2A8" w14:textId="77777777" w:rsidR="001861B8" w:rsidRPr="00CB2D3B" w:rsidRDefault="001C34CE" w:rsidP="00E52DE0">
      <w:pPr>
        <w:jc w:val="both"/>
        <w:rPr>
          <w:b/>
          <w:sz w:val="28"/>
          <w:lang w:val="it-IT"/>
        </w:rPr>
      </w:pPr>
      <w:r w:rsidRPr="00CB2D3B">
        <w:rPr>
          <w:b/>
          <w:sz w:val="28"/>
          <w:lang w:val="it-IT"/>
        </w:rPr>
        <w:lastRenderedPageBreak/>
        <w:t>Finalità</w:t>
      </w:r>
    </w:p>
    <w:p w14:paraId="2F1A7EC6" w14:textId="77777777" w:rsidR="001861B8" w:rsidRPr="00CB2D3B" w:rsidRDefault="001861B8" w:rsidP="00E52DE0">
      <w:pPr>
        <w:jc w:val="both"/>
        <w:rPr>
          <w:sz w:val="28"/>
          <w:lang w:val="it-IT"/>
        </w:rPr>
      </w:pPr>
    </w:p>
    <w:p w14:paraId="267E404E" w14:textId="7E59C60E" w:rsidR="001861B8" w:rsidRPr="00CB2D3B" w:rsidRDefault="001C34CE" w:rsidP="00E52DE0">
      <w:pPr>
        <w:jc w:val="both"/>
        <w:rPr>
          <w:sz w:val="28"/>
          <w:szCs w:val="28"/>
          <w:lang w:val="it-IT"/>
        </w:rPr>
      </w:pPr>
      <w:r w:rsidRPr="00CB2D3B">
        <w:rPr>
          <w:sz w:val="28"/>
          <w:szCs w:val="28"/>
          <w:lang w:val="it-IT"/>
        </w:rPr>
        <w:t xml:space="preserve">Lo scopo di questa risorsa è </w:t>
      </w:r>
      <w:r w:rsidR="004F7F59">
        <w:rPr>
          <w:sz w:val="28"/>
          <w:szCs w:val="28"/>
          <w:lang w:val="it-IT"/>
        </w:rPr>
        <w:t>quello di dare una panoramica delle principali istituzioni europee.</w:t>
      </w:r>
    </w:p>
    <w:p w14:paraId="5475CA06" w14:textId="77777777" w:rsidR="001C34CE" w:rsidRPr="00CB2D3B" w:rsidRDefault="001C34CE" w:rsidP="00E52DE0">
      <w:pPr>
        <w:jc w:val="both"/>
        <w:rPr>
          <w:sz w:val="28"/>
          <w:szCs w:val="28"/>
          <w:lang w:val="it-IT"/>
        </w:rPr>
      </w:pPr>
    </w:p>
    <w:p w14:paraId="45D43247" w14:textId="77777777" w:rsidR="001861B8" w:rsidRPr="00CB2D3B" w:rsidRDefault="001C34CE" w:rsidP="00E52DE0">
      <w:pPr>
        <w:jc w:val="both"/>
        <w:rPr>
          <w:b/>
          <w:sz w:val="28"/>
          <w:lang w:val="it-IT"/>
        </w:rPr>
      </w:pPr>
      <w:r w:rsidRPr="00CB2D3B">
        <w:rPr>
          <w:b/>
          <w:sz w:val="28"/>
          <w:lang w:val="it-IT"/>
        </w:rPr>
        <w:t>Obiettivo</w:t>
      </w:r>
    </w:p>
    <w:p w14:paraId="7899AF6C" w14:textId="77777777" w:rsidR="001861B8" w:rsidRPr="00CB2D3B" w:rsidRDefault="001861B8" w:rsidP="00E52DE0">
      <w:pPr>
        <w:jc w:val="both"/>
        <w:rPr>
          <w:b/>
          <w:sz w:val="28"/>
          <w:lang w:val="it-IT"/>
        </w:rPr>
      </w:pPr>
    </w:p>
    <w:p w14:paraId="3AEBB613" w14:textId="396B0D3E" w:rsidR="001861B8" w:rsidRPr="00CB2D3B" w:rsidRDefault="001C34CE" w:rsidP="00E52DE0">
      <w:pPr>
        <w:jc w:val="both"/>
        <w:rPr>
          <w:sz w:val="28"/>
          <w:szCs w:val="28"/>
          <w:lang w:val="it-IT"/>
        </w:rPr>
      </w:pPr>
      <w:r w:rsidRPr="00CB2D3B">
        <w:rPr>
          <w:rStyle w:val="alt-edited"/>
          <w:sz w:val="28"/>
          <w:szCs w:val="28"/>
          <w:lang w:val="it-IT"/>
        </w:rPr>
        <w:t xml:space="preserve">L'obiettivo </w:t>
      </w:r>
      <w:r w:rsidR="004F7F59">
        <w:rPr>
          <w:rStyle w:val="alt-edited"/>
          <w:sz w:val="28"/>
          <w:szCs w:val="28"/>
          <w:lang w:val="it-IT"/>
        </w:rPr>
        <w:t>è quello di avvicinare le persone con un retroterra di migrazione extra-europea a queste istituzioni, con l’esempio concreto di come interviene nei singoli stati membri con Programmi specifici, come lo sviluppo delle risorse educative di ENGAGE per i formatori e gli educatori di comunità che sono state sostenute da un Programma europeo dedicato all’educazione degli adulti, l’Erasmus+.</w:t>
      </w:r>
    </w:p>
    <w:p w14:paraId="7FB4C9D8" w14:textId="77777777" w:rsidR="001861B8" w:rsidRPr="00CB2D3B" w:rsidRDefault="001861B8" w:rsidP="00E52DE0">
      <w:pPr>
        <w:jc w:val="both"/>
        <w:rPr>
          <w:b/>
          <w:sz w:val="28"/>
          <w:lang w:val="it-IT"/>
        </w:rPr>
      </w:pPr>
    </w:p>
    <w:p w14:paraId="55B06698" w14:textId="77777777" w:rsidR="001861B8" w:rsidRPr="00CB2D3B" w:rsidRDefault="001C34CE" w:rsidP="00E52DE0">
      <w:pPr>
        <w:jc w:val="both"/>
        <w:rPr>
          <w:b/>
          <w:sz w:val="28"/>
          <w:lang w:val="it-IT"/>
        </w:rPr>
      </w:pPr>
      <w:r w:rsidRPr="00CB2D3B">
        <w:rPr>
          <w:b/>
          <w:sz w:val="28"/>
          <w:lang w:val="it-IT"/>
        </w:rPr>
        <w:t>Risorse</w:t>
      </w:r>
    </w:p>
    <w:p w14:paraId="6B5CAA43" w14:textId="77777777" w:rsidR="00CB2D3B" w:rsidRPr="00CB2D3B" w:rsidRDefault="00CB2D3B" w:rsidP="00E52DE0">
      <w:pPr>
        <w:jc w:val="both"/>
        <w:rPr>
          <w:b/>
          <w:sz w:val="28"/>
          <w:lang w:val="it-IT"/>
        </w:rPr>
      </w:pPr>
    </w:p>
    <w:p w14:paraId="5CFCAC66" w14:textId="1E897452"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La presentazione animata in PowerPoint del</w:t>
      </w:r>
      <w:r w:rsidR="005A02C9">
        <w:rPr>
          <w:sz w:val="28"/>
          <w:szCs w:val="28"/>
          <w:lang w:val="it-IT"/>
        </w:rPr>
        <w:t>le Istituzioni Europee</w:t>
      </w:r>
    </w:p>
    <w:p w14:paraId="646E99CC" w14:textId="77777777" w:rsidR="001C34CE" w:rsidRPr="00CB2D3B" w:rsidRDefault="001C34CE" w:rsidP="006151A8">
      <w:pPr>
        <w:pStyle w:val="Paragrafoelenco"/>
        <w:jc w:val="center"/>
        <w:rPr>
          <w:sz w:val="28"/>
          <w:szCs w:val="28"/>
          <w:lang w:val="it-IT"/>
        </w:rPr>
      </w:pPr>
      <w:r w:rsidRPr="00CB2D3B">
        <w:rPr>
          <w:sz w:val="28"/>
          <w:szCs w:val="28"/>
          <w:lang w:val="it-IT"/>
        </w:rPr>
        <w:t>oppure</w:t>
      </w:r>
    </w:p>
    <w:p w14:paraId="020F11A9" w14:textId="64C30DDF"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 xml:space="preserve">La dispensa illustrata </w:t>
      </w:r>
      <w:r w:rsidR="005A02C9">
        <w:rPr>
          <w:sz w:val="28"/>
          <w:szCs w:val="28"/>
          <w:lang w:val="it-IT"/>
        </w:rPr>
        <w:t>delle Istituzioni Europee</w:t>
      </w:r>
      <w:r w:rsidR="006151A8" w:rsidRPr="006151A8">
        <w:rPr>
          <w:sz w:val="28"/>
          <w:szCs w:val="28"/>
          <w:lang w:val="it-IT"/>
        </w:rPr>
        <w:t xml:space="preserve"> </w:t>
      </w:r>
      <w:r w:rsidR="006151A8" w:rsidRPr="00CB2D3B">
        <w:rPr>
          <w:sz w:val="28"/>
          <w:szCs w:val="28"/>
          <w:lang w:val="it-IT"/>
        </w:rPr>
        <w:t>per le corsiste</w:t>
      </w:r>
    </w:p>
    <w:p w14:paraId="0AF2F04A" w14:textId="75E4A497" w:rsidR="001C34CE" w:rsidRPr="004F7F59" w:rsidRDefault="001C34CE" w:rsidP="004F7F59">
      <w:pPr>
        <w:pStyle w:val="Paragrafoelenco"/>
        <w:numPr>
          <w:ilvl w:val="0"/>
          <w:numId w:val="3"/>
        </w:numPr>
        <w:jc w:val="both"/>
        <w:rPr>
          <w:sz w:val="28"/>
          <w:szCs w:val="28"/>
          <w:lang w:val="it-IT"/>
        </w:rPr>
      </w:pPr>
      <w:r w:rsidRPr="00CB2D3B">
        <w:rPr>
          <w:sz w:val="28"/>
          <w:szCs w:val="28"/>
          <w:lang w:val="it-IT"/>
        </w:rPr>
        <w:t>Il manuale del tutor</w:t>
      </w:r>
    </w:p>
    <w:p w14:paraId="24F90C91" w14:textId="77777777" w:rsidR="001C34CE" w:rsidRPr="00CB2D3B" w:rsidRDefault="001C34CE" w:rsidP="00E52DE0">
      <w:pPr>
        <w:jc w:val="both"/>
        <w:rPr>
          <w:lang w:val="it-IT"/>
        </w:rPr>
      </w:pPr>
    </w:p>
    <w:p w14:paraId="0163EDAC" w14:textId="77777777" w:rsidR="001861B8" w:rsidRPr="00CB2D3B" w:rsidRDefault="00CB2D3B" w:rsidP="00E52DE0">
      <w:pPr>
        <w:jc w:val="both"/>
        <w:rPr>
          <w:b/>
          <w:sz w:val="28"/>
          <w:lang w:val="it-IT"/>
        </w:rPr>
      </w:pPr>
      <w:r w:rsidRPr="00CB2D3B">
        <w:rPr>
          <w:b/>
          <w:sz w:val="28"/>
          <w:lang w:val="it-IT"/>
        </w:rPr>
        <w:t>Durata</w:t>
      </w:r>
    </w:p>
    <w:p w14:paraId="71A18E89" w14:textId="77777777" w:rsidR="001861B8" w:rsidRPr="00CB2D3B" w:rsidRDefault="001861B8" w:rsidP="00E52DE0">
      <w:pPr>
        <w:jc w:val="both"/>
        <w:rPr>
          <w:sz w:val="28"/>
          <w:szCs w:val="28"/>
          <w:lang w:val="it-IT"/>
        </w:rPr>
      </w:pPr>
    </w:p>
    <w:p w14:paraId="5DE620AB" w14:textId="4E473DCC" w:rsidR="001861B8" w:rsidRPr="00CB2D3B" w:rsidRDefault="00685EC2" w:rsidP="00E52DE0">
      <w:pPr>
        <w:jc w:val="both"/>
        <w:rPr>
          <w:sz w:val="28"/>
          <w:szCs w:val="28"/>
          <w:lang w:val="it-IT"/>
        </w:rPr>
      </w:pPr>
      <w:r>
        <w:rPr>
          <w:sz w:val="28"/>
          <w:szCs w:val="28"/>
          <w:lang w:val="it-IT"/>
        </w:rPr>
        <w:t>Può variare</w:t>
      </w:r>
      <w:r w:rsidR="00CB2D3B" w:rsidRPr="00CB2D3B">
        <w:rPr>
          <w:sz w:val="28"/>
          <w:szCs w:val="28"/>
          <w:lang w:val="it-IT"/>
        </w:rPr>
        <w:t xml:space="preserve"> dai 60 ai </w:t>
      </w:r>
      <w:r>
        <w:rPr>
          <w:sz w:val="28"/>
          <w:szCs w:val="28"/>
          <w:lang w:val="it-IT"/>
        </w:rPr>
        <w:t>90</w:t>
      </w:r>
      <w:r w:rsidR="00CB2D3B" w:rsidRPr="00CB2D3B">
        <w:rPr>
          <w:sz w:val="28"/>
          <w:szCs w:val="28"/>
          <w:lang w:val="it-IT"/>
        </w:rPr>
        <w:t xml:space="preserve"> minuti per svolgere questo esercizio a seconda delle dimensioni del gruppo e della risposta delle partecipanti alle </w:t>
      </w:r>
      <w:r>
        <w:rPr>
          <w:sz w:val="28"/>
          <w:szCs w:val="28"/>
          <w:lang w:val="it-IT"/>
        </w:rPr>
        <w:t>consegne</w:t>
      </w:r>
      <w:r w:rsidR="00CB2D3B" w:rsidRPr="00CB2D3B">
        <w:rPr>
          <w:sz w:val="28"/>
          <w:szCs w:val="28"/>
          <w:lang w:val="it-IT"/>
        </w:rPr>
        <w:t xml:space="preserve"> che seguono.</w:t>
      </w:r>
    </w:p>
    <w:p w14:paraId="60803216" w14:textId="77777777" w:rsidR="00CB2D3B" w:rsidRPr="00CB2D3B" w:rsidRDefault="00CB2D3B" w:rsidP="00E52DE0">
      <w:pPr>
        <w:jc w:val="both"/>
        <w:rPr>
          <w:sz w:val="28"/>
          <w:szCs w:val="28"/>
          <w:lang w:val="it-IT"/>
        </w:rPr>
      </w:pPr>
    </w:p>
    <w:p w14:paraId="310E5A66" w14:textId="77777777" w:rsidR="001861B8" w:rsidRPr="00CB2D3B" w:rsidRDefault="00CB2D3B" w:rsidP="00E52DE0">
      <w:pPr>
        <w:jc w:val="both"/>
        <w:rPr>
          <w:b/>
          <w:sz w:val="28"/>
          <w:lang w:val="it-IT"/>
        </w:rPr>
      </w:pPr>
      <w:r w:rsidRPr="00CB2D3B">
        <w:rPr>
          <w:b/>
          <w:sz w:val="28"/>
          <w:lang w:val="it-IT"/>
        </w:rPr>
        <w:t>Metodologia</w:t>
      </w:r>
    </w:p>
    <w:p w14:paraId="0EAEBDD2" w14:textId="77777777" w:rsidR="001861B8" w:rsidRPr="00CB2D3B" w:rsidRDefault="001861B8" w:rsidP="00E52DE0">
      <w:pPr>
        <w:jc w:val="both"/>
        <w:rPr>
          <w:sz w:val="28"/>
          <w:lang w:val="it-IT"/>
        </w:rPr>
      </w:pPr>
    </w:p>
    <w:p w14:paraId="60B4CEB2" w14:textId="6FE460B4" w:rsidR="00685EC2" w:rsidRDefault="00CB2D3B" w:rsidP="00685EC2">
      <w:pPr>
        <w:jc w:val="both"/>
        <w:rPr>
          <w:sz w:val="28"/>
          <w:szCs w:val="28"/>
          <w:lang w:val="it-IT"/>
        </w:rPr>
      </w:pPr>
      <w:r w:rsidRPr="00CB2D3B">
        <w:rPr>
          <w:sz w:val="28"/>
          <w:szCs w:val="28"/>
          <w:lang w:val="it-IT"/>
        </w:rPr>
        <w:t>Mostra la presentazione animata in PowerPoint o distribuisci la dispensa di lavoro illustrata.</w:t>
      </w:r>
    </w:p>
    <w:p w14:paraId="275EDA0B" w14:textId="147E6C6F" w:rsidR="00685EC2" w:rsidRPr="00CB2D3B" w:rsidRDefault="00685EC2" w:rsidP="00685EC2">
      <w:pPr>
        <w:jc w:val="both"/>
        <w:rPr>
          <w:sz w:val="28"/>
          <w:szCs w:val="28"/>
          <w:lang w:val="it-IT"/>
        </w:rPr>
      </w:pPr>
      <w:r>
        <w:rPr>
          <w:sz w:val="28"/>
          <w:szCs w:val="28"/>
          <w:lang w:val="it-IT"/>
        </w:rPr>
        <w:t>Poiché il tema è di estrema attualità, è probabile che nella presentazione siano riportate situazioni superate dalla realtà, come ad esempio i nomi delle maggiori cariche istituzionali, oppure la presenza di alcuni stati membri (si veda l’esempio della Brexit). Questa condizione darà al tutor la possibilità di aggiornare le partecipanti su quanto avviene in Europa, allargando quindi lo sguardo dal singolo paese di residenza.</w:t>
      </w:r>
    </w:p>
    <w:p w14:paraId="2B58F5D6" w14:textId="77777777" w:rsidR="00A52F1B" w:rsidRDefault="00685EC2" w:rsidP="00E52DE0">
      <w:pPr>
        <w:jc w:val="both"/>
        <w:rPr>
          <w:sz w:val="28"/>
          <w:szCs w:val="28"/>
          <w:lang w:val="it-IT"/>
        </w:rPr>
      </w:pPr>
      <w:r>
        <w:rPr>
          <w:sz w:val="28"/>
          <w:szCs w:val="28"/>
          <w:lang w:val="it-IT"/>
        </w:rPr>
        <w:t>Le attività 1 e 2 si prestano ad essere applicate come un gioco di squadr</w:t>
      </w:r>
      <w:r w:rsidR="00A52F1B">
        <w:rPr>
          <w:sz w:val="28"/>
          <w:szCs w:val="28"/>
          <w:lang w:val="it-IT"/>
        </w:rPr>
        <w:t>a</w:t>
      </w:r>
      <w:r>
        <w:rPr>
          <w:sz w:val="28"/>
          <w:szCs w:val="28"/>
          <w:lang w:val="it-IT"/>
        </w:rPr>
        <w:t>, nel primo caso per approfondire la conoscenza geografica dell’Europa, nel secondo caso per comprendere i ruoli e le istituzioni europee.</w:t>
      </w:r>
    </w:p>
    <w:p w14:paraId="72D8CD9E" w14:textId="59ECA397" w:rsidR="001861B8" w:rsidRDefault="00685EC2" w:rsidP="00E52DE0">
      <w:pPr>
        <w:jc w:val="both"/>
        <w:rPr>
          <w:sz w:val="28"/>
          <w:lang w:val="it-IT"/>
        </w:rPr>
      </w:pPr>
      <w:r>
        <w:rPr>
          <w:sz w:val="28"/>
          <w:szCs w:val="28"/>
          <w:lang w:val="it-IT"/>
        </w:rPr>
        <w:lastRenderedPageBreak/>
        <w:t>A tal fine potete organizzare piccole squadre di 2 o 3 persone.</w:t>
      </w:r>
      <w:r w:rsidR="00A52F1B">
        <w:rPr>
          <w:sz w:val="28"/>
          <w:szCs w:val="28"/>
          <w:lang w:val="it-IT"/>
        </w:rPr>
        <w:t xml:space="preserve"> Per l’Attività 1, distribuire </w:t>
      </w:r>
      <w:r w:rsidR="00A52F1B">
        <w:rPr>
          <w:sz w:val="28"/>
          <w:lang w:val="it-IT"/>
        </w:rPr>
        <w:t>una copia della Mappa Muta dell’Europa</w:t>
      </w:r>
      <w:r w:rsidR="00A52F1B">
        <w:rPr>
          <w:sz w:val="28"/>
          <w:lang w:val="it-IT"/>
        </w:rPr>
        <w:t>, mentre per l’Attività 2, una copia della diapositiva n.12 (Collega i fatti). La seconda attività permetterà di fare un sommario delle conoscenze relative all’Europa e alle sue istituzioni, e può anche essere l’occasione per leggere qualche articolo interessante della stampa locale o nazionale relativa alle istituzioni europee</w:t>
      </w:r>
      <w:bookmarkStart w:id="0" w:name="_GoBack"/>
      <w:bookmarkEnd w:id="0"/>
      <w:r w:rsidR="00A52F1B">
        <w:rPr>
          <w:sz w:val="28"/>
          <w:lang w:val="it-IT"/>
        </w:rPr>
        <w:t>.</w:t>
      </w:r>
    </w:p>
    <w:p w14:paraId="02552302" w14:textId="77777777" w:rsidR="001861B8" w:rsidRPr="00CB2D3B" w:rsidRDefault="001861B8" w:rsidP="00E52DE0">
      <w:pPr>
        <w:jc w:val="both"/>
        <w:rPr>
          <w:sz w:val="28"/>
          <w:lang w:val="it-IT"/>
        </w:rPr>
      </w:pPr>
    </w:p>
    <w:p w14:paraId="172CB9E7" w14:textId="05FEE57F" w:rsidR="001861B8" w:rsidRPr="00CB2D3B" w:rsidRDefault="00685EC2" w:rsidP="00E52DE0">
      <w:pPr>
        <w:jc w:val="both"/>
        <w:rPr>
          <w:b/>
          <w:sz w:val="28"/>
          <w:lang w:val="it-IT"/>
        </w:rPr>
      </w:pPr>
      <w:r>
        <w:rPr>
          <w:b/>
          <w:sz w:val="28"/>
          <w:lang w:val="it-IT"/>
        </w:rPr>
        <w:t>Consegna</w:t>
      </w:r>
    </w:p>
    <w:p w14:paraId="57A81EEA" w14:textId="77777777" w:rsidR="00A52F1B" w:rsidRDefault="00A52F1B" w:rsidP="00685EC2">
      <w:pPr>
        <w:rPr>
          <w:rFonts w:asciiTheme="minorHAnsi" w:hAnsiTheme="minorHAnsi" w:cstheme="minorHAnsi"/>
          <w:lang w:val="it-IT"/>
        </w:rPr>
      </w:pPr>
      <w:bookmarkStart w:id="1" w:name="_Hlk20347344"/>
    </w:p>
    <w:p w14:paraId="3B6D2B25" w14:textId="1D5F4FDA" w:rsidR="00685EC2" w:rsidRDefault="00A52F1B" w:rsidP="00A52F1B">
      <w:pPr>
        <w:pStyle w:val="Paragrafoelenco"/>
        <w:numPr>
          <w:ilvl w:val="0"/>
          <w:numId w:val="4"/>
        </w:numPr>
        <w:rPr>
          <w:rFonts w:cstheme="minorHAnsi"/>
          <w:sz w:val="28"/>
          <w:szCs w:val="28"/>
          <w:lang w:val="it-IT"/>
        </w:rPr>
      </w:pPr>
      <w:r>
        <w:rPr>
          <w:rFonts w:cstheme="minorHAnsi"/>
          <w:sz w:val="28"/>
          <w:szCs w:val="28"/>
          <w:lang w:val="it-IT"/>
        </w:rPr>
        <w:t>I</w:t>
      </w:r>
      <w:r w:rsidR="00685EC2" w:rsidRPr="00A52F1B">
        <w:rPr>
          <w:rFonts w:cstheme="minorHAnsi"/>
          <w:sz w:val="28"/>
          <w:szCs w:val="28"/>
          <w:lang w:val="it-IT"/>
        </w:rPr>
        <w:t>nserire i nomi dei paesi dell</w:t>
      </w:r>
      <w:r>
        <w:rPr>
          <w:rFonts w:cstheme="minorHAnsi"/>
          <w:sz w:val="28"/>
          <w:szCs w:val="28"/>
          <w:lang w:val="it-IT"/>
        </w:rPr>
        <w:t>’</w:t>
      </w:r>
      <w:r w:rsidR="00685EC2" w:rsidRPr="00A52F1B">
        <w:rPr>
          <w:rFonts w:cstheme="minorHAnsi"/>
          <w:sz w:val="28"/>
          <w:szCs w:val="28"/>
          <w:lang w:val="it-IT"/>
        </w:rPr>
        <w:t>UE</w:t>
      </w:r>
      <w:r>
        <w:rPr>
          <w:rFonts w:cstheme="minorHAnsi"/>
          <w:sz w:val="28"/>
          <w:szCs w:val="28"/>
          <w:lang w:val="it-IT"/>
        </w:rPr>
        <w:t>.</w:t>
      </w:r>
    </w:p>
    <w:p w14:paraId="5CEE09E6" w14:textId="70A09B65" w:rsidR="00A52F1B" w:rsidRPr="00A52F1B" w:rsidRDefault="00A52F1B" w:rsidP="00A52F1B">
      <w:pPr>
        <w:pStyle w:val="Paragrafoelenco"/>
        <w:numPr>
          <w:ilvl w:val="0"/>
          <w:numId w:val="4"/>
        </w:numPr>
        <w:rPr>
          <w:rFonts w:cstheme="minorHAnsi"/>
          <w:sz w:val="28"/>
          <w:szCs w:val="28"/>
          <w:lang w:val="it-IT"/>
        </w:rPr>
      </w:pPr>
      <w:r>
        <w:rPr>
          <w:rFonts w:cstheme="minorHAnsi"/>
          <w:sz w:val="28"/>
          <w:szCs w:val="28"/>
          <w:lang w:val="it-IT"/>
        </w:rPr>
        <w:t>Collegare le Istituzioni Europee con i fatti che le riguardano.</w:t>
      </w:r>
    </w:p>
    <w:bookmarkEnd w:id="1"/>
    <w:p w14:paraId="23DC782B" w14:textId="77777777" w:rsidR="001861B8" w:rsidRPr="00CB2D3B" w:rsidRDefault="001861B8">
      <w:pPr>
        <w:rPr>
          <w:lang w:val="it-IT"/>
        </w:rPr>
      </w:pPr>
    </w:p>
    <w:p w14:paraId="5BFACE2E" w14:textId="77777777" w:rsidR="001861B8" w:rsidRPr="00CB2D3B" w:rsidRDefault="001861B8">
      <w:pPr>
        <w:rPr>
          <w:lang w:val="it-IT"/>
        </w:rPr>
      </w:pPr>
      <w:r w:rsidRPr="00CB2D3B">
        <w:rPr>
          <w:lang w:val="it-IT"/>
        </w:rPr>
        <w:br w:type="page"/>
      </w:r>
    </w:p>
    <w:p w14:paraId="3FC49C45" w14:textId="6EF17D1D" w:rsidR="001861B8" w:rsidRPr="00CB2D3B" w:rsidRDefault="0067373D">
      <w:pPr>
        <w:rPr>
          <w:lang w:val="it-IT"/>
        </w:rPr>
      </w:pPr>
      <w:r>
        <w:rPr>
          <w:noProof/>
        </w:rPr>
        <w:lastRenderedPageBreak/>
        <mc:AlternateContent>
          <mc:Choice Requires="wps">
            <w:drawing>
              <wp:anchor distT="0" distB="0" distL="114300" distR="114300" simplePos="0" relativeHeight="251667456" behindDoc="0" locked="0" layoutInCell="1" allowOverlap="1" wp14:anchorId="58F02E2E" wp14:editId="2844FE33">
                <wp:simplePos x="0" y="0"/>
                <wp:positionH relativeFrom="column">
                  <wp:posOffset>-177800</wp:posOffset>
                </wp:positionH>
                <wp:positionV relativeFrom="paragraph">
                  <wp:posOffset>213360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58F02E2E" id="Textfeld 2" o:spid="_x0000_s1027" type="#_x0000_t202" style="position:absolute;margin-left:-14pt;margin-top:16.8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" fillcolor="window" stroked="f">
                <v:textbox style="mso-fit-shape-to-text:t">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1861B8">
        <w:rPr>
          <w:noProof/>
          <w:lang w:eastAsia="en-GB"/>
        </w:rPr>
        <w:drawing>
          <wp:anchor distT="0" distB="0" distL="114300" distR="114300" simplePos="0" relativeHeight="251665408" behindDoc="0" locked="0" layoutInCell="1" allowOverlap="1" wp14:anchorId="757BEDF0" wp14:editId="698DF3A6">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4ABC992" w14:textId="5FD0F91B" w:rsidR="001861B8" w:rsidRPr="00CB2D3B" w:rsidRDefault="001861B8">
      <w:pPr>
        <w:rPr>
          <w:lang w:val="it-IT"/>
        </w:rPr>
      </w:pPr>
    </w:p>
    <w:p w14:paraId="7D60E351" w14:textId="370B2EEF" w:rsidR="001861B8" w:rsidRPr="00CB2D3B" w:rsidRDefault="001861B8">
      <w:pPr>
        <w:rPr>
          <w:lang w:val="it-IT"/>
        </w:rPr>
      </w:pPr>
    </w:p>
    <w:p w14:paraId="08FD8F3E" w14:textId="77777777" w:rsidR="00E71343" w:rsidRPr="00CB2D3B" w:rsidRDefault="00E71343">
      <w:pPr>
        <w:rPr>
          <w:lang w:val="it-IT"/>
        </w:rPr>
      </w:pPr>
    </w:p>
    <w:sectPr w:rsidR="00E71343" w:rsidRPr="00CB2D3B"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5729" w14:textId="77777777" w:rsidR="0087000A" w:rsidRDefault="0087000A" w:rsidP="00FB716F">
      <w:r>
        <w:separator/>
      </w:r>
    </w:p>
  </w:endnote>
  <w:endnote w:type="continuationSeparator" w:id="0">
    <w:p w14:paraId="2C003E13" w14:textId="77777777" w:rsidR="0087000A" w:rsidRDefault="0087000A"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3F34" w14:textId="77777777" w:rsidR="00D53E48" w:rsidRDefault="00D53E48" w:rsidP="00EE533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BE8B1B" w14:textId="77777777" w:rsidR="00FB716F" w:rsidRDefault="00FB716F" w:rsidP="00D53E48">
    <w:pPr>
      <w:pStyle w:val="Pidipagina"/>
      <w:framePr w:wrap="none" w:vAnchor="text" w:hAnchor="margin"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79EB3CC8"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1388"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rFonts w:ascii="Arial" w:hAnsi="Arial" w:cs="Arial"/>
        <w:b/>
        <w:bCs/>
        <w:color w:val="FFFFFF" w:themeColor="background1"/>
        <w:sz w:val="36"/>
      </w:rPr>
      <w:fldChar w:fldCharType="begin"/>
    </w:r>
    <w:r w:rsidRPr="00D53E48">
      <w:rPr>
        <w:rStyle w:val="Numeropagina"/>
        <w:rFonts w:ascii="Arial" w:hAnsi="Arial" w:cs="Arial"/>
        <w:b/>
        <w:bCs/>
        <w:color w:val="FFFFFF" w:themeColor="background1"/>
        <w:sz w:val="36"/>
      </w:rPr>
      <w:instrText xml:space="preserve">PAGE  </w:instrText>
    </w:r>
    <w:r w:rsidRPr="00D53E48">
      <w:rPr>
        <w:rStyle w:val="Numeropagina"/>
        <w:rFonts w:ascii="Arial" w:hAnsi="Arial" w:cs="Arial"/>
        <w:b/>
        <w:bCs/>
        <w:color w:val="FFFFFF" w:themeColor="background1"/>
        <w:sz w:val="36"/>
      </w:rPr>
      <w:fldChar w:fldCharType="separate"/>
    </w:r>
    <w:r w:rsidR="006151A8">
      <w:rPr>
        <w:rStyle w:val="Numeropagina"/>
        <w:rFonts w:ascii="Arial" w:hAnsi="Arial" w:cs="Arial"/>
        <w:b/>
        <w:bCs/>
        <w:noProof/>
        <w:color w:val="FFFFFF" w:themeColor="background1"/>
        <w:sz w:val="36"/>
      </w:rPr>
      <w:t>2</w:t>
    </w:r>
    <w:r w:rsidRPr="00D53E48">
      <w:rPr>
        <w:rStyle w:val="Numeropagina"/>
        <w:rFonts w:ascii="Arial" w:hAnsi="Arial" w:cs="Arial"/>
        <w:b/>
        <w:bCs/>
        <w:color w:val="FFFFFF" w:themeColor="background1"/>
        <w:sz w:val="36"/>
      </w:rPr>
      <w:fldChar w:fldCharType="end"/>
    </w:r>
  </w:p>
  <w:p w14:paraId="00A8F6B7" w14:textId="77777777" w:rsidR="00FB716F" w:rsidRPr="004031E7" w:rsidRDefault="00D53E48" w:rsidP="00D53E48">
    <w:pPr>
      <w:pStyle w:val="Pidipagina"/>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2DF72490" wp14:editId="7D427FD3">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CDC7" w14:textId="77777777" w:rsidR="0087000A" w:rsidRDefault="0087000A" w:rsidP="00FB716F">
      <w:r>
        <w:separator/>
      </w:r>
    </w:p>
  </w:footnote>
  <w:footnote w:type="continuationSeparator" w:id="0">
    <w:p w14:paraId="2B3190FE" w14:textId="77777777" w:rsidR="0087000A" w:rsidRDefault="0087000A"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15635E"/>
    <w:multiLevelType w:val="hybridMultilevel"/>
    <w:tmpl w:val="94923E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9F7081"/>
    <w:multiLevelType w:val="hybridMultilevel"/>
    <w:tmpl w:val="88080D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175477"/>
    <w:rsid w:val="001861B8"/>
    <w:rsid w:val="001878DE"/>
    <w:rsid w:val="001C34CE"/>
    <w:rsid w:val="00243B89"/>
    <w:rsid w:val="0026574F"/>
    <w:rsid w:val="003138F4"/>
    <w:rsid w:val="00335FF2"/>
    <w:rsid w:val="004031E7"/>
    <w:rsid w:val="004F7F59"/>
    <w:rsid w:val="005A02C9"/>
    <w:rsid w:val="006151A8"/>
    <w:rsid w:val="006478BA"/>
    <w:rsid w:val="0067373D"/>
    <w:rsid w:val="00685EC2"/>
    <w:rsid w:val="0078440E"/>
    <w:rsid w:val="0087000A"/>
    <w:rsid w:val="00A52F1B"/>
    <w:rsid w:val="00AA1A37"/>
    <w:rsid w:val="00CB2D3B"/>
    <w:rsid w:val="00CC6EF8"/>
    <w:rsid w:val="00D34D80"/>
    <w:rsid w:val="00D53E48"/>
    <w:rsid w:val="00DA5CF8"/>
    <w:rsid w:val="00DB6BC6"/>
    <w:rsid w:val="00E52DE0"/>
    <w:rsid w:val="00E71343"/>
    <w:rsid w:val="00E8061A"/>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CE10D"/>
  <w14:defaultImageDpi w14:val="32767"/>
  <w15:docId w15:val="{3B5563C6-240A-4036-8B6D-F1D028F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paragraph" w:styleId="Paragrafoelenco">
    <w:name w:val="List Paragraph"/>
    <w:basedOn w:val="Normale"/>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alt-edited">
    <w:name w:val="alt-edited"/>
    <w:basedOn w:val="Carpredefinitoparagrafo"/>
    <w:rsid w:val="001C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31</TotalTime>
  <Pages>4</Pages>
  <Words>327</Words>
  <Characters>1869</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4</cp:revision>
  <dcterms:created xsi:type="dcterms:W3CDTF">2019-09-25T21:48:00Z</dcterms:created>
  <dcterms:modified xsi:type="dcterms:W3CDTF">2019-10-08T22:49:00Z</dcterms:modified>
</cp:coreProperties>
</file>