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DD531" w14:textId="084CB0C3" w:rsidR="003C71BE" w:rsidRDefault="007A5634">
      <w:pPr>
        <w:rPr>
          <w:lang w:val="de-DE"/>
        </w:rPr>
      </w:pPr>
      <w:r w:rsidRPr="00634939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4CBCDF7" wp14:editId="263C8D2F">
            <wp:simplePos x="0" y="0"/>
            <wp:positionH relativeFrom="margin">
              <wp:align>center</wp:align>
            </wp:positionH>
            <wp:positionV relativeFrom="paragraph">
              <wp:posOffset>-911860</wp:posOffset>
            </wp:positionV>
            <wp:extent cx="7354570" cy="1040384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ver ENGAGE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4570" cy="1040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FC7E5" w14:textId="639E5660" w:rsidR="007A5634" w:rsidRDefault="007A5634">
      <w:pPr>
        <w:rPr>
          <w:lang w:val="de-DE"/>
        </w:rPr>
      </w:pPr>
    </w:p>
    <w:p w14:paraId="57244806" w14:textId="705FA96B" w:rsidR="007A5634" w:rsidRDefault="007A5634">
      <w:pPr>
        <w:rPr>
          <w:lang w:val="de-DE"/>
        </w:rPr>
      </w:pPr>
    </w:p>
    <w:p w14:paraId="25EBF1FC" w14:textId="6DD1B09A" w:rsidR="007A5634" w:rsidRDefault="007A5634">
      <w:pPr>
        <w:rPr>
          <w:lang w:val="de-DE"/>
        </w:rPr>
      </w:pPr>
    </w:p>
    <w:p w14:paraId="67AF2849" w14:textId="4F550531" w:rsidR="007A5634" w:rsidRDefault="007A5634">
      <w:pPr>
        <w:rPr>
          <w:lang w:val="de-DE"/>
        </w:rPr>
      </w:pPr>
    </w:p>
    <w:p w14:paraId="45A96D42" w14:textId="09BA86E1" w:rsidR="007A5634" w:rsidRDefault="007A5634">
      <w:pPr>
        <w:rPr>
          <w:lang w:val="de-DE"/>
        </w:rPr>
      </w:pPr>
    </w:p>
    <w:p w14:paraId="0FD156AB" w14:textId="12FDCD18" w:rsidR="007A5634" w:rsidRDefault="007A5634">
      <w:pPr>
        <w:rPr>
          <w:lang w:val="de-DE"/>
        </w:rPr>
      </w:pPr>
    </w:p>
    <w:p w14:paraId="6CF6A1DB" w14:textId="43156359" w:rsidR="007A5634" w:rsidRDefault="007A5634">
      <w:pPr>
        <w:rPr>
          <w:lang w:val="de-DE"/>
        </w:rPr>
      </w:pPr>
    </w:p>
    <w:p w14:paraId="4CAC3031" w14:textId="26C8F65E" w:rsidR="007A5634" w:rsidRDefault="007A5634">
      <w:pPr>
        <w:rPr>
          <w:lang w:val="de-DE"/>
        </w:rPr>
      </w:pPr>
    </w:p>
    <w:p w14:paraId="04C1955B" w14:textId="34175042" w:rsidR="007A5634" w:rsidRDefault="007A5634">
      <w:pPr>
        <w:rPr>
          <w:lang w:val="de-DE"/>
        </w:rPr>
      </w:pPr>
    </w:p>
    <w:p w14:paraId="118B7776" w14:textId="749153C8" w:rsidR="007A5634" w:rsidRDefault="007A5634">
      <w:pPr>
        <w:rPr>
          <w:lang w:val="de-DE"/>
        </w:rPr>
      </w:pPr>
    </w:p>
    <w:p w14:paraId="2E72B492" w14:textId="21C26FC3" w:rsidR="007A5634" w:rsidRDefault="007A5634">
      <w:pPr>
        <w:rPr>
          <w:lang w:val="de-DE"/>
        </w:rPr>
      </w:pPr>
    </w:p>
    <w:p w14:paraId="0186228E" w14:textId="1C727E86" w:rsidR="007A5634" w:rsidRDefault="007A5634">
      <w:pPr>
        <w:rPr>
          <w:lang w:val="de-DE"/>
        </w:rPr>
      </w:pPr>
    </w:p>
    <w:p w14:paraId="11E84914" w14:textId="6F6CA109" w:rsidR="007A5634" w:rsidRDefault="007A5634">
      <w:pPr>
        <w:rPr>
          <w:lang w:val="de-DE"/>
        </w:rPr>
      </w:pPr>
      <w:r w:rsidRPr="0063493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AEBAF" wp14:editId="71AB50F9">
                <wp:simplePos x="0" y="0"/>
                <wp:positionH relativeFrom="column">
                  <wp:posOffset>1381125</wp:posOffset>
                </wp:positionH>
                <wp:positionV relativeFrom="paragraph">
                  <wp:posOffset>10795</wp:posOffset>
                </wp:positionV>
                <wp:extent cx="4800600" cy="388620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5C1681" w14:textId="77777777" w:rsidR="009F4709" w:rsidRPr="00175477" w:rsidRDefault="009F4709" w:rsidP="009F4709">
                            <w:pPr>
                              <w:rPr>
                                <w:rFonts w:ascii="Arial" w:hAnsi="Arial" w:cs="Arial"/>
                                <w:b/>
                                <w:color w:val="D1D33B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D1D33B"/>
                                <w:sz w:val="48"/>
                                <w:lang w:val="en-US"/>
                              </w:rPr>
                              <w:t>TUTOR/INNEN-HANDBUCH</w:t>
                            </w:r>
                          </w:p>
                          <w:p w14:paraId="6518D2C3" w14:textId="77777777" w:rsidR="007A5634" w:rsidRPr="00FE6CD5" w:rsidRDefault="007A5634" w:rsidP="007A5634">
                            <w:pPr>
                              <w:rPr>
                                <w:rFonts w:ascii="Arial" w:hAnsi="Arial" w:cs="Arial"/>
                                <w:i/>
                                <w:sz w:val="36"/>
                                <w:lang w:val="de-AT"/>
                              </w:rPr>
                            </w:pPr>
                          </w:p>
                          <w:p w14:paraId="7B09AAD4" w14:textId="77777777" w:rsidR="006913A3" w:rsidRPr="00FE6CD5" w:rsidRDefault="006913A3" w:rsidP="006913A3">
                            <w:pPr>
                              <w:rPr>
                                <w:rFonts w:ascii="Arial" w:hAnsi="Arial" w:cs="Arial"/>
                                <w:i/>
                                <w:color w:val="588032"/>
                                <w:sz w:val="36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88032"/>
                                <w:sz w:val="36"/>
                                <w:lang w:val="de-AT"/>
                              </w:rPr>
                              <w:t>Effektiv kommunizieren</w:t>
                            </w:r>
                          </w:p>
                          <w:p w14:paraId="045A7496" w14:textId="5A68A187" w:rsidR="007A5634" w:rsidRPr="00A65C87" w:rsidRDefault="007A5634" w:rsidP="006913A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588032"/>
                                <w:sz w:val="36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AEBA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08.75pt;margin-top:.85pt;width:378pt;height:3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" filled="f" stroked="f">
                <v:path arrowok="t"/>
                <v:textbox>
                  <w:txbxContent>
                    <w:p w14:paraId="4B5C1681" w14:textId="77777777" w:rsidR="009F4709" w:rsidRPr="00175477" w:rsidRDefault="009F4709" w:rsidP="009F4709">
                      <w:pPr>
                        <w:rPr>
                          <w:rFonts w:ascii="Arial" w:hAnsi="Arial" w:cs="Arial"/>
                          <w:b/>
                          <w:color w:val="D1D33B"/>
                          <w:sz w:val="4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D1D33B"/>
                          <w:sz w:val="48"/>
                          <w:lang w:val="en-US"/>
                        </w:rPr>
                        <w:t>TUTOR/INNEN-HANDBUCH</w:t>
                      </w:r>
                    </w:p>
                    <w:p w14:paraId="6518D2C3" w14:textId="77777777" w:rsidR="007A5634" w:rsidRPr="00FE6CD5" w:rsidRDefault="007A5634" w:rsidP="007A5634">
                      <w:pPr>
                        <w:rPr>
                          <w:rFonts w:ascii="Arial" w:hAnsi="Arial" w:cs="Arial"/>
                          <w:i/>
                          <w:sz w:val="36"/>
                          <w:lang w:val="de-AT"/>
                        </w:rPr>
                      </w:pPr>
                    </w:p>
                    <w:p w14:paraId="7B09AAD4" w14:textId="77777777" w:rsidR="006913A3" w:rsidRPr="00FE6CD5" w:rsidRDefault="006913A3" w:rsidP="006913A3">
                      <w:pPr>
                        <w:rPr>
                          <w:rFonts w:ascii="Arial" w:hAnsi="Arial" w:cs="Arial"/>
                          <w:i/>
                          <w:color w:val="588032"/>
                          <w:sz w:val="36"/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88032"/>
                          <w:sz w:val="36"/>
                          <w:lang w:val="de-AT"/>
                        </w:rPr>
                        <w:t>Effektiv kommunizieren</w:t>
                      </w:r>
                    </w:p>
                    <w:p w14:paraId="045A7496" w14:textId="5A68A187" w:rsidR="007A5634" w:rsidRPr="00A65C87" w:rsidRDefault="007A5634" w:rsidP="006913A3">
                      <w:pPr>
                        <w:rPr>
                          <w:rFonts w:ascii="Arial" w:hAnsi="Arial" w:cs="Arial"/>
                          <w:b/>
                          <w:i/>
                          <w:color w:val="588032"/>
                          <w:sz w:val="36"/>
                          <w:lang w:val="de-A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482D2E" w14:textId="7E402A73" w:rsidR="007A5634" w:rsidRDefault="007A5634">
      <w:pPr>
        <w:rPr>
          <w:lang w:val="de-DE"/>
        </w:rPr>
      </w:pPr>
    </w:p>
    <w:p w14:paraId="46FA036E" w14:textId="77777777" w:rsidR="007A5634" w:rsidRDefault="007A5634">
      <w:pPr>
        <w:rPr>
          <w:lang w:val="de-DE"/>
        </w:rPr>
      </w:pPr>
    </w:p>
    <w:p w14:paraId="0062809F" w14:textId="3937F882" w:rsidR="007A5634" w:rsidRDefault="007A5634">
      <w:pPr>
        <w:rPr>
          <w:lang w:val="de-DE"/>
        </w:rPr>
      </w:pPr>
    </w:p>
    <w:p w14:paraId="5DED13E6" w14:textId="77777777" w:rsidR="007A5634" w:rsidRDefault="007A5634">
      <w:pPr>
        <w:rPr>
          <w:lang w:val="de-DE"/>
        </w:rPr>
      </w:pPr>
    </w:p>
    <w:p w14:paraId="6B214AFA" w14:textId="77777777" w:rsidR="007A5634" w:rsidRDefault="007A5634">
      <w:pPr>
        <w:rPr>
          <w:lang w:val="de-DE"/>
        </w:rPr>
      </w:pPr>
    </w:p>
    <w:p w14:paraId="77463AAC" w14:textId="77777777" w:rsidR="007A5634" w:rsidRDefault="007A5634">
      <w:pPr>
        <w:rPr>
          <w:lang w:val="de-DE"/>
        </w:rPr>
      </w:pPr>
    </w:p>
    <w:p w14:paraId="5C45E161" w14:textId="77777777" w:rsidR="007A5634" w:rsidRDefault="007A5634">
      <w:pPr>
        <w:rPr>
          <w:lang w:val="de-DE"/>
        </w:rPr>
      </w:pPr>
    </w:p>
    <w:p w14:paraId="7FE41AAE" w14:textId="77777777" w:rsidR="007A5634" w:rsidRDefault="007A5634">
      <w:pPr>
        <w:rPr>
          <w:lang w:val="de-DE"/>
        </w:rPr>
      </w:pPr>
    </w:p>
    <w:p w14:paraId="6CE07A3F" w14:textId="77777777" w:rsidR="007A5634" w:rsidRDefault="007A5634">
      <w:pPr>
        <w:rPr>
          <w:lang w:val="de-DE"/>
        </w:rPr>
      </w:pPr>
    </w:p>
    <w:p w14:paraId="7ABEB899" w14:textId="77777777" w:rsidR="007A5634" w:rsidRDefault="007A5634">
      <w:pPr>
        <w:rPr>
          <w:lang w:val="de-DE"/>
        </w:rPr>
      </w:pPr>
    </w:p>
    <w:p w14:paraId="01BCAD36" w14:textId="77777777" w:rsidR="007A5634" w:rsidRDefault="007A5634">
      <w:pPr>
        <w:rPr>
          <w:lang w:val="de-DE"/>
        </w:rPr>
      </w:pPr>
    </w:p>
    <w:p w14:paraId="3E4DAC30" w14:textId="77777777" w:rsidR="007A5634" w:rsidRDefault="007A5634">
      <w:pPr>
        <w:rPr>
          <w:lang w:val="de-DE"/>
        </w:rPr>
      </w:pPr>
    </w:p>
    <w:p w14:paraId="44D3706D" w14:textId="77777777" w:rsidR="007A5634" w:rsidRDefault="007A5634">
      <w:pPr>
        <w:rPr>
          <w:lang w:val="de-DE"/>
        </w:rPr>
      </w:pPr>
    </w:p>
    <w:p w14:paraId="7E8CDEE9" w14:textId="77777777" w:rsidR="007A5634" w:rsidRDefault="007A5634">
      <w:pPr>
        <w:rPr>
          <w:lang w:val="de-DE"/>
        </w:rPr>
      </w:pPr>
    </w:p>
    <w:p w14:paraId="7D507E43" w14:textId="77777777" w:rsidR="007A5634" w:rsidRDefault="007A5634">
      <w:pPr>
        <w:rPr>
          <w:lang w:val="de-DE"/>
        </w:rPr>
      </w:pPr>
    </w:p>
    <w:p w14:paraId="1408C6A8" w14:textId="77777777" w:rsidR="007A5634" w:rsidRDefault="007A5634">
      <w:pPr>
        <w:rPr>
          <w:lang w:val="de-DE"/>
        </w:rPr>
      </w:pPr>
    </w:p>
    <w:p w14:paraId="2FB9C751" w14:textId="77777777" w:rsidR="007A5634" w:rsidRDefault="007A5634">
      <w:pPr>
        <w:rPr>
          <w:lang w:val="de-DE"/>
        </w:rPr>
      </w:pPr>
    </w:p>
    <w:p w14:paraId="05202F51" w14:textId="77777777" w:rsidR="007A5634" w:rsidRDefault="007A5634">
      <w:pPr>
        <w:rPr>
          <w:lang w:val="de-DE"/>
        </w:rPr>
      </w:pPr>
    </w:p>
    <w:p w14:paraId="3EC3F571" w14:textId="77777777" w:rsidR="007A5634" w:rsidRDefault="007A5634">
      <w:pPr>
        <w:rPr>
          <w:lang w:val="de-DE"/>
        </w:rPr>
      </w:pPr>
    </w:p>
    <w:p w14:paraId="7EABC0AC" w14:textId="77777777" w:rsidR="007A5634" w:rsidRDefault="007A5634">
      <w:pPr>
        <w:rPr>
          <w:lang w:val="de-DE"/>
        </w:rPr>
      </w:pPr>
    </w:p>
    <w:p w14:paraId="1E0B7169" w14:textId="77777777" w:rsidR="007A5634" w:rsidRDefault="007A5634">
      <w:pPr>
        <w:rPr>
          <w:lang w:val="de-DE"/>
        </w:rPr>
      </w:pPr>
    </w:p>
    <w:p w14:paraId="380A846A" w14:textId="77777777" w:rsidR="007A5634" w:rsidRDefault="007A5634">
      <w:pPr>
        <w:rPr>
          <w:lang w:val="de-DE"/>
        </w:rPr>
      </w:pPr>
    </w:p>
    <w:p w14:paraId="54C100D7" w14:textId="26D81ED8" w:rsidR="007A5634" w:rsidRDefault="007A5634" w:rsidP="007A5634">
      <w:pPr>
        <w:jc w:val="center"/>
        <w:rPr>
          <w:lang w:val="de-DE"/>
        </w:rPr>
      </w:pPr>
    </w:p>
    <w:p w14:paraId="2E7B7892" w14:textId="77777777" w:rsidR="007A5634" w:rsidRDefault="007A5634" w:rsidP="007A5634">
      <w:pPr>
        <w:jc w:val="center"/>
        <w:rPr>
          <w:lang w:val="de-DE"/>
        </w:rPr>
      </w:pPr>
    </w:p>
    <w:p w14:paraId="6FB6EEE0" w14:textId="57F70840" w:rsidR="007A5634" w:rsidRDefault="007A5634" w:rsidP="007A5634">
      <w:pPr>
        <w:jc w:val="both"/>
        <w:rPr>
          <w:lang w:val="de-DE"/>
        </w:rPr>
      </w:pPr>
      <w:r w:rsidRPr="005067CF">
        <w:rPr>
          <w:rFonts w:asciiTheme="majorHAnsi" w:hAnsiTheme="majorHAnsi" w:cstheme="majorHAnsi"/>
          <w:sz w:val="22"/>
          <w:szCs w:val="22"/>
          <w:lang w:val="de-DE"/>
        </w:rPr>
        <w:t xml:space="preserve">Diese Ressource </w:t>
      </w:r>
      <w:r>
        <w:rPr>
          <w:rFonts w:asciiTheme="majorHAnsi" w:hAnsiTheme="majorHAnsi" w:cstheme="majorHAnsi"/>
          <w:sz w:val="22"/>
          <w:szCs w:val="22"/>
          <w:lang w:val="de-DE"/>
        </w:rPr>
        <w:t xml:space="preserve">fokussiert sich auf </w:t>
      </w:r>
      <w:r w:rsidRPr="005067CF">
        <w:rPr>
          <w:rFonts w:asciiTheme="majorHAnsi" w:hAnsiTheme="majorHAnsi" w:cstheme="majorHAnsi"/>
          <w:sz w:val="22"/>
          <w:szCs w:val="22"/>
          <w:lang w:val="de-DE"/>
        </w:rPr>
        <w:t>Lobby- und Kampagnenarbeit als wirksame Alternativen für Migrant</w:t>
      </w:r>
      <w:r>
        <w:rPr>
          <w:rFonts w:asciiTheme="majorHAnsi" w:hAnsiTheme="majorHAnsi" w:cstheme="majorHAnsi"/>
          <w:sz w:val="22"/>
          <w:szCs w:val="22"/>
          <w:lang w:val="de-DE"/>
        </w:rPr>
        <w:t>Inn</w:t>
      </w:r>
      <w:r w:rsidRPr="005067CF">
        <w:rPr>
          <w:rFonts w:asciiTheme="majorHAnsi" w:hAnsiTheme="majorHAnsi" w:cstheme="majorHAnsi"/>
          <w:sz w:val="22"/>
          <w:szCs w:val="22"/>
          <w:lang w:val="de-DE"/>
        </w:rPr>
        <w:t xml:space="preserve">en und Flüchtlinge, um sich mit Entscheidungsprozessen und -strukturen in </w:t>
      </w:r>
      <w:r>
        <w:rPr>
          <w:rFonts w:asciiTheme="majorHAnsi" w:hAnsiTheme="majorHAnsi" w:cstheme="majorHAnsi"/>
          <w:sz w:val="22"/>
          <w:szCs w:val="22"/>
          <w:lang w:val="de-DE"/>
        </w:rPr>
        <w:t>dem Aufnahmeland</w:t>
      </w:r>
      <w:r w:rsidRPr="005067CF">
        <w:rPr>
          <w:rFonts w:asciiTheme="majorHAnsi" w:hAnsiTheme="majorHAnsi" w:cstheme="majorHAnsi"/>
          <w:sz w:val="22"/>
          <w:szCs w:val="22"/>
          <w:lang w:val="de-DE"/>
        </w:rPr>
        <w:t xml:space="preserve"> auseinanderzusetzen, wenn ihnen die gängigen Systeme der politischen Partizipation nicht zur Verfügung stehen.</w:t>
      </w:r>
    </w:p>
    <w:p w14:paraId="675D71D2" w14:textId="77777777" w:rsidR="007A5634" w:rsidRDefault="007A5634" w:rsidP="007A5634">
      <w:pPr>
        <w:jc w:val="center"/>
        <w:rPr>
          <w:lang w:val="de-DE"/>
        </w:rPr>
      </w:pPr>
    </w:p>
    <w:p w14:paraId="49D61730" w14:textId="4C23FEFD" w:rsidR="007A5634" w:rsidRDefault="007A5634" w:rsidP="007A5634">
      <w:pPr>
        <w:jc w:val="center"/>
        <w:rPr>
          <w:lang w:val="de-DE"/>
        </w:rPr>
      </w:pPr>
    </w:p>
    <w:p w14:paraId="6E178D00" w14:textId="77777777" w:rsidR="007A5634" w:rsidRDefault="007A5634" w:rsidP="007A5634">
      <w:pPr>
        <w:jc w:val="center"/>
        <w:rPr>
          <w:lang w:val="de-DE"/>
        </w:rPr>
      </w:pPr>
    </w:p>
    <w:p w14:paraId="2986A46B" w14:textId="1BFA046F" w:rsidR="007A5634" w:rsidRDefault="007A5634" w:rsidP="009F4709">
      <w:pPr>
        <w:jc w:val="both"/>
        <w:rPr>
          <w:lang w:val="de-DE"/>
        </w:rPr>
      </w:pPr>
      <w:r w:rsidRPr="00FD6BAE">
        <w:rPr>
          <w:rFonts w:asciiTheme="majorHAnsi" w:hAnsiTheme="majorHAnsi" w:cstheme="majorHAnsi"/>
          <w:sz w:val="22"/>
          <w:szCs w:val="22"/>
          <w:lang w:val="de-DE"/>
        </w:rPr>
        <w:t xml:space="preserve">Das Recht zu wählen </w:t>
      </w:r>
      <w:r>
        <w:rPr>
          <w:rFonts w:asciiTheme="majorHAnsi" w:hAnsiTheme="majorHAnsi" w:cstheme="majorHAnsi"/>
          <w:sz w:val="22"/>
          <w:szCs w:val="22"/>
          <w:lang w:val="de-DE"/>
        </w:rPr>
        <w:t>wird</w:t>
      </w:r>
      <w:r w:rsidRPr="00FD6BAE">
        <w:rPr>
          <w:rFonts w:asciiTheme="majorHAnsi" w:hAnsiTheme="majorHAnsi" w:cstheme="majorHAnsi"/>
          <w:sz w:val="22"/>
          <w:szCs w:val="22"/>
          <w:lang w:val="de-DE"/>
        </w:rPr>
        <w:t xml:space="preserve"> als das wichtigste Mittel der politischen Partizipation in demokratischen Ländern anerkannt. Leider </w:t>
      </w:r>
      <w:r w:rsidRPr="005067CF">
        <w:rPr>
          <w:rFonts w:asciiTheme="majorHAnsi" w:hAnsiTheme="majorHAnsi" w:cstheme="majorHAnsi"/>
          <w:sz w:val="22"/>
          <w:szCs w:val="22"/>
          <w:lang w:val="de-DE"/>
        </w:rPr>
        <w:t>haben viele Migrant</w:t>
      </w:r>
      <w:r>
        <w:rPr>
          <w:rFonts w:asciiTheme="majorHAnsi" w:hAnsiTheme="majorHAnsi" w:cstheme="majorHAnsi"/>
          <w:sz w:val="22"/>
          <w:szCs w:val="22"/>
          <w:lang w:val="de-DE"/>
        </w:rPr>
        <w:t>Inn</w:t>
      </w:r>
      <w:r w:rsidRPr="005067CF">
        <w:rPr>
          <w:rFonts w:asciiTheme="majorHAnsi" w:hAnsiTheme="majorHAnsi" w:cstheme="majorHAnsi"/>
          <w:sz w:val="22"/>
          <w:szCs w:val="22"/>
          <w:lang w:val="de-DE"/>
        </w:rPr>
        <w:t>en und Flüchtl</w:t>
      </w:r>
      <w:r>
        <w:rPr>
          <w:rFonts w:asciiTheme="majorHAnsi" w:hAnsiTheme="majorHAnsi" w:cstheme="majorHAnsi"/>
          <w:sz w:val="22"/>
          <w:szCs w:val="22"/>
          <w:lang w:val="de-DE"/>
        </w:rPr>
        <w:t>inge dieses Recht in ihrem Ankunftsl</w:t>
      </w:r>
      <w:r w:rsidRPr="005067CF">
        <w:rPr>
          <w:rFonts w:asciiTheme="majorHAnsi" w:hAnsiTheme="majorHAnsi" w:cstheme="majorHAnsi"/>
          <w:sz w:val="22"/>
          <w:szCs w:val="22"/>
          <w:lang w:val="de-DE"/>
        </w:rPr>
        <w:t>and nicht und sind daher oft</w:t>
      </w:r>
      <w:r>
        <w:rPr>
          <w:rFonts w:asciiTheme="majorHAnsi" w:hAnsiTheme="majorHAnsi" w:cstheme="majorHAnsi"/>
          <w:sz w:val="22"/>
          <w:szCs w:val="22"/>
          <w:lang w:val="de-DE"/>
        </w:rPr>
        <w:t xml:space="preserve"> von den Entscheidungsprozessen </w:t>
      </w:r>
      <w:r w:rsidRPr="005067CF">
        <w:rPr>
          <w:rFonts w:asciiTheme="majorHAnsi" w:hAnsiTheme="majorHAnsi" w:cstheme="majorHAnsi"/>
          <w:sz w:val="22"/>
          <w:szCs w:val="22"/>
          <w:lang w:val="de-DE"/>
        </w:rPr>
        <w:t xml:space="preserve">und Strukturen, die ihr Leben beeinflussen, ausgeschlossen. Diese </w:t>
      </w:r>
      <w:r>
        <w:rPr>
          <w:rFonts w:asciiTheme="majorHAnsi" w:hAnsiTheme="majorHAnsi" w:cstheme="majorHAnsi"/>
          <w:sz w:val="22"/>
          <w:szCs w:val="22"/>
          <w:lang w:val="de-DE"/>
        </w:rPr>
        <w:t xml:space="preserve">Präsentation </w:t>
      </w:r>
      <w:r w:rsidRPr="00FD6BAE">
        <w:rPr>
          <w:rFonts w:asciiTheme="majorHAnsi" w:hAnsiTheme="majorHAnsi" w:cstheme="majorHAnsi"/>
          <w:sz w:val="22"/>
          <w:szCs w:val="22"/>
          <w:lang w:val="de-DE"/>
        </w:rPr>
        <w:t xml:space="preserve">zeigt </w:t>
      </w:r>
    </w:p>
    <w:p w14:paraId="47D96654" w14:textId="77777777" w:rsidR="009F4709" w:rsidRPr="009F4709" w:rsidRDefault="009F4709" w:rsidP="009F4709">
      <w:pPr>
        <w:rPr>
          <w:rFonts w:ascii="Calibri" w:eastAsia="Calibri" w:hAnsi="Calibri" w:cs="Times New Roman"/>
          <w:b/>
          <w:sz w:val="28"/>
          <w:lang w:val="de-AT"/>
        </w:rPr>
      </w:pPr>
      <w:r w:rsidRPr="009F4709">
        <w:rPr>
          <w:rFonts w:ascii="Calibri" w:eastAsia="Calibri" w:hAnsi="Calibri" w:cs="Times New Roman"/>
          <w:b/>
          <w:sz w:val="28"/>
          <w:lang w:val="de-AT"/>
        </w:rPr>
        <w:t>Zweck</w:t>
      </w:r>
    </w:p>
    <w:p w14:paraId="7A3772D0" w14:textId="52298203" w:rsidR="009F4709" w:rsidRPr="009F4709" w:rsidRDefault="009F4709" w:rsidP="009F4709">
      <w:pPr>
        <w:rPr>
          <w:rFonts w:ascii="Calibri" w:eastAsia="Calibri" w:hAnsi="Calibri" w:cs="Times New Roman"/>
          <w:b/>
          <w:sz w:val="28"/>
          <w:lang w:val="de-AT"/>
        </w:rPr>
      </w:pPr>
      <w:r w:rsidRPr="009F4709">
        <w:rPr>
          <w:rFonts w:ascii="Calibri" w:eastAsia="Calibri" w:hAnsi="Calibri" w:cs="Times New Roman"/>
          <w:b/>
          <w:sz w:val="28"/>
          <w:lang w:val="de-AT"/>
        </w:rPr>
        <w:lastRenderedPageBreak/>
        <w:t>Zweck</w:t>
      </w:r>
    </w:p>
    <w:p w14:paraId="3F8AFD70" w14:textId="77777777" w:rsidR="009F4709" w:rsidRDefault="009F4709" w:rsidP="009F4709">
      <w:pPr>
        <w:rPr>
          <w:rFonts w:ascii="Calibri" w:eastAsia="Calibri" w:hAnsi="Calibri" w:cs="Times New Roman"/>
          <w:sz w:val="28"/>
          <w:lang w:val="de-AT"/>
        </w:rPr>
      </w:pPr>
    </w:p>
    <w:p w14:paraId="7A393E28" w14:textId="201E5814" w:rsidR="009F4709" w:rsidRDefault="00E72A88" w:rsidP="009F4709">
      <w:pPr>
        <w:rPr>
          <w:rFonts w:ascii="Calibri" w:eastAsia="Calibri" w:hAnsi="Calibri" w:cs="Times New Roman"/>
          <w:sz w:val="28"/>
          <w:lang w:val="de-AT"/>
        </w:rPr>
      </w:pPr>
      <w:r>
        <w:rPr>
          <w:rFonts w:ascii="Calibri" w:eastAsia="Calibri" w:hAnsi="Calibri" w:cs="Times New Roman"/>
          <w:sz w:val="28"/>
          <w:lang w:val="de-AT"/>
        </w:rPr>
        <w:t xml:space="preserve">Der </w:t>
      </w:r>
      <w:r w:rsidR="000D2EBA">
        <w:rPr>
          <w:rFonts w:ascii="Calibri" w:eastAsia="Calibri" w:hAnsi="Calibri" w:cs="Times New Roman"/>
          <w:sz w:val="28"/>
          <w:lang w:val="de-AT"/>
        </w:rPr>
        <w:t>Zweck</w:t>
      </w:r>
      <w:r w:rsidR="00EB1B26" w:rsidRPr="00EB1B26">
        <w:rPr>
          <w:rFonts w:ascii="Calibri" w:eastAsia="Calibri" w:hAnsi="Calibri" w:cs="Times New Roman"/>
          <w:sz w:val="28"/>
          <w:lang w:val="de-AT"/>
        </w:rPr>
        <w:t xml:space="preserve"> dieser </w:t>
      </w:r>
      <w:r w:rsidR="00EB1B26">
        <w:rPr>
          <w:rFonts w:ascii="Calibri" w:eastAsia="Calibri" w:hAnsi="Calibri" w:cs="Times New Roman"/>
          <w:sz w:val="28"/>
          <w:lang w:val="de-AT"/>
        </w:rPr>
        <w:t>Unterlagen</w:t>
      </w:r>
      <w:r w:rsidR="00EB1B26" w:rsidRPr="00EB1B26">
        <w:rPr>
          <w:rFonts w:ascii="Calibri" w:eastAsia="Calibri" w:hAnsi="Calibri" w:cs="Times New Roman"/>
          <w:sz w:val="28"/>
          <w:lang w:val="de-AT"/>
        </w:rPr>
        <w:t xml:space="preserve"> ist es, </w:t>
      </w:r>
      <w:r>
        <w:rPr>
          <w:rFonts w:ascii="Calibri" w:eastAsia="Calibri" w:hAnsi="Calibri" w:cs="Times New Roman"/>
          <w:sz w:val="28"/>
          <w:lang w:val="de-AT"/>
        </w:rPr>
        <w:t>die TeilnehmerInnen</w:t>
      </w:r>
      <w:r w:rsidR="006913A3">
        <w:rPr>
          <w:rFonts w:ascii="Calibri" w:eastAsia="Calibri" w:hAnsi="Calibri" w:cs="Times New Roman"/>
          <w:sz w:val="28"/>
          <w:lang w:val="de-AT"/>
        </w:rPr>
        <w:t xml:space="preserve"> mit einem </w:t>
      </w:r>
      <w:r w:rsidR="00EB1B26" w:rsidRPr="00EB1B26">
        <w:rPr>
          <w:rFonts w:ascii="Calibri" w:eastAsia="Calibri" w:hAnsi="Calibri" w:cs="Times New Roman"/>
          <w:sz w:val="28"/>
          <w:lang w:val="de-AT"/>
        </w:rPr>
        <w:t xml:space="preserve">Konzept von </w:t>
      </w:r>
      <w:r w:rsidR="006913A3">
        <w:rPr>
          <w:rFonts w:ascii="Calibri" w:eastAsia="Calibri" w:hAnsi="Calibri" w:cs="Times New Roman"/>
          <w:sz w:val="28"/>
          <w:lang w:val="de-AT"/>
        </w:rPr>
        <w:t>Kommunikation</w:t>
      </w:r>
      <w:r w:rsidR="00EB1B26" w:rsidRPr="00EB1B26">
        <w:rPr>
          <w:rFonts w:ascii="Calibri" w:eastAsia="Calibri" w:hAnsi="Calibri" w:cs="Times New Roman"/>
          <w:sz w:val="28"/>
          <w:lang w:val="de-AT"/>
        </w:rPr>
        <w:t xml:space="preserve"> </w:t>
      </w:r>
      <w:r w:rsidR="006913A3">
        <w:rPr>
          <w:rFonts w:ascii="Calibri" w:eastAsia="Calibri" w:hAnsi="Calibri" w:cs="Times New Roman"/>
          <w:sz w:val="28"/>
          <w:lang w:val="de-AT"/>
        </w:rPr>
        <w:t xml:space="preserve">vertraut zu machen, damit sie Kommunikationsstile sowie kulturelle Unterschiede, die sich in der Kommunikation manifestieren, identifizieren können. </w:t>
      </w:r>
    </w:p>
    <w:p w14:paraId="7E15741D" w14:textId="77777777" w:rsidR="00EB1B26" w:rsidRPr="009F4709" w:rsidRDefault="00EB1B26" w:rsidP="009F4709">
      <w:pPr>
        <w:rPr>
          <w:rFonts w:ascii="Calibri" w:eastAsia="Calibri" w:hAnsi="Calibri" w:cs="Times New Roman"/>
          <w:sz w:val="28"/>
          <w:lang w:val="de-AT"/>
        </w:rPr>
      </w:pPr>
    </w:p>
    <w:p w14:paraId="01128C28" w14:textId="77777777" w:rsidR="009F4709" w:rsidRPr="009F4709" w:rsidRDefault="009F4709" w:rsidP="009F4709">
      <w:pPr>
        <w:rPr>
          <w:rFonts w:ascii="Calibri" w:eastAsia="Calibri" w:hAnsi="Calibri" w:cs="Times New Roman"/>
          <w:b/>
          <w:sz w:val="28"/>
          <w:lang w:val="de-AT"/>
        </w:rPr>
      </w:pPr>
      <w:r w:rsidRPr="009F4709">
        <w:rPr>
          <w:rFonts w:ascii="Calibri" w:eastAsia="Calibri" w:hAnsi="Calibri" w:cs="Times New Roman"/>
          <w:b/>
          <w:sz w:val="28"/>
          <w:lang w:val="de-AT"/>
        </w:rPr>
        <w:t>Ziel</w:t>
      </w:r>
    </w:p>
    <w:p w14:paraId="3F978551" w14:textId="77777777" w:rsidR="009F4709" w:rsidRPr="009F4709" w:rsidRDefault="009F4709" w:rsidP="009F4709">
      <w:pPr>
        <w:rPr>
          <w:rFonts w:ascii="Calibri" w:eastAsia="Calibri" w:hAnsi="Calibri" w:cs="Times New Roman"/>
          <w:sz w:val="28"/>
          <w:lang w:val="de-AT"/>
        </w:rPr>
      </w:pPr>
    </w:p>
    <w:p w14:paraId="32E24367" w14:textId="4D35BE4A" w:rsidR="009F4709" w:rsidRPr="009F4709" w:rsidRDefault="004704BA" w:rsidP="009F4709">
      <w:pPr>
        <w:rPr>
          <w:rFonts w:ascii="Calibri" w:eastAsia="Calibri" w:hAnsi="Calibri" w:cs="Times New Roman"/>
          <w:sz w:val="28"/>
          <w:lang w:val="de-AT"/>
        </w:rPr>
      </w:pPr>
      <w:r>
        <w:rPr>
          <w:rFonts w:ascii="Calibri" w:eastAsia="Calibri" w:hAnsi="Calibri" w:cs="Times New Roman"/>
          <w:sz w:val="28"/>
          <w:lang w:val="de-AT"/>
        </w:rPr>
        <w:t>Das Ziel der Unterlagen</w:t>
      </w:r>
      <w:r w:rsidR="009F4709" w:rsidRPr="009F4709">
        <w:rPr>
          <w:rFonts w:ascii="Calibri" w:eastAsia="Calibri" w:hAnsi="Calibri" w:cs="Times New Roman"/>
          <w:sz w:val="28"/>
          <w:lang w:val="de-AT"/>
        </w:rPr>
        <w:t xml:space="preserve"> ist es, </w:t>
      </w:r>
      <w:r w:rsidR="000D2EBA" w:rsidRPr="000D2EBA">
        <w:rPr>
          <w:rFonts w:ascii="Calibri" w:eastAsia="Calibri" w:hAnsi="Calibri" w:cs="Times New Roman"/>
          <w:sz w:val="28"/>
          <w:lang w:val="de-AT"/>
        </w:rPr>
        <w:t xml:space="preserve">die TeilnehmerInnen zu ermutigen und zu befähigen, </w:t>
      </w:r>
      <w:r w:rsidR="006913A3">
        <w:rPr>
          <w:rFonts w:ascii="Calibri" w:eastAsia="Calibri" w:hAnsi="Calibri" w:cs="Times New Roman"/>
          <w:sz w:val="28"/>
          <w:lang w:val="de-AT"/>
        </w:rPr>
        <w:t>Mechanismen der Kommunikation zu hinterfragen, ihnen das notwendige Konw-How zu geben, um kulturelle Unterschiede zu identifizieren sowie die Unterstützung, um selbst effektiv kommunizieren zu können.</w:t>
      </w:r>
    </w:p>
    <w:p w14:paraId="2D409698" w14:textId="77777777" w:rsidR="009F4709" w:rsidRPr="009F4709" w:rsidRDefault="009F4709" w:rsidP="009F4709">
      <w:pPr>
        <w:rPr>
          <w:rFonts w:ascii="Calibri" w:eastAsia="Calibri" w:hAnsi="Calibri" w:cs="Times New Roman"/>
          <w:b/>
          <w:sz w:val="28"/>
          <w:lang w:val="de-AT"/>
        </w:rPr>
      </w:pPr>
    </w:p>
    <w:p w14:paraId="21DE0655" w14:textId="77777777" w:rsidR="009F4709" w:rsidRPr="009F4709" w:rsidRDefault="009F4709" w:rsidP="009F4709">
      <w:pPr>
        <w:rPr>
          <w:rFonts w:ascii="Calibri" w:eastAsia="Calibri" w:hAnsi="Calibri" w:cs="Times New Roman"/>
          <w:b/>
          <w:sz w:val="28"/>
          <w:lang w:val="de-AT"/>
        </w:rPr>
      </w:pPr>
      <w:r w:rsidRPr="009F4709">
        <w:rPr>
          <w:rFonts w:ascii="Calibri" w:eastAsia="Calibri" w:hAnsi="Calibri" w:cs="Times New Roman"/>
          <w:b/>
          <w:sz w:val="28"/>
          <w:lang w:val="de-AT"/>
        </w:rPr>
        <w:t>Unterlagen</w:t>
      </w:r>
    </w:p>
    <w:p w14:paraId="5DA5BECC" w14:textId="77777777" w:rsidR="009F4709" w:rsidRPr="009F4709" w:rsidRDefault="009F4709" w:rsidP="009F4709">
      <w:pPr>
        <w:rPr>
          <w:rFonts w:ascii="Calibri" w:eastAsia="Calibri" w:hAnsi="Calibri" w:cs="Times New Roman"/>
          <w:b/>
          <w:sz w:val="28"/>
          <w:lang w:val="de-AT"/>
        </w:rPr>
      </w:pPr>
    </w:p>
    <w:p w14:paraId="3A9582BC" w14:textId="34FB95DF" w:rsidR="009F4709" w:rsidRPr="009F4709" w:rsidRDefault="004704BA" w:rsidP="009F470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8"/>
          <w:szCs w:val="22"/>
          <w:lang w:val="de-AT"/>
        </w:rPr>
      </w:pPr>
      <w:r>
        <w:rPr>
          <w:rFonts w:ascii="Calibri" w:eastAsia="Calibri" w:hAnsi="Calibri" w:cs="Times New Roman"/>
          <w:sz w:val="28"/>
          <w:szCs w:val="22"/>
          <w:lang w:val="de-AT"/>
        </w:rPr>
        <w:t>E</w:t>
      </w:r>
      <w:r w:rsidR="009F4709" w:rsidRPr="009F4709">
        <w:rPr>
          <w:rFonts w:ascii="Calibri" w:eastAsia="Calibri" w:hAnsi="Calibri" w:cs="Times New Roman"/>
          <w:sz w:val="28"/>
          <w:szCs w:val="22"/>
          <w:lang w:val="de-AT"/>
        </w:rPr>
        <w:t xml:space="preserve">ine PowerPoint Präsentation zum Thema </w:t>
      </w:r>
      <w:r w:rsidR="006913A3">
        <w:rPr>
          <w:rFonts w:ascii="Calibri" w:eastAsia="Calibri" w:hAnsi="Calibri" w:cs="Times New Roman"/>
          <w:sz w:val="28"/>
          <w:lang w:val="de-AT"/>
        </w:rPr>
        <w:t>„Effektiv kommunizieren</w:t>
      </w:r>
      <w:r>
        <w:rPr>
          <w:rFonts w:ascii="Calibri" w:eastAsia="Calibri" w:hAnsi="Calibri" w:cs="Times New Roman"/>
          <w:sz w:val="28"/>
          <w:lang w:val="de-AT"/>
        </w:rPr>
        <w:t xml:space="preserve">“, </w:t>
      </w:r>
    </w:p>
    <w:p w14:paraId="14C52BFC" w14:textId="541D8F5A" w:rsidR="009F4709" w:rsidRPr="009F4709" w:rsidRDefault="004704BA" w:rsidP="009F470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8"/>
          <w:szCs w:val="22"/>
          <w:lang w:val="de-AT"/>
        </w:rPr>
      </w:pPr>
      <w:r>
        <w:rPr>
          <w:rFonts w:ascii="Calibri" w:eastAsia="Calibri" w:hAnsi="Calibri" w:cs="Times New Roman"/>
          <w:sz w:val="28"/>
          <w:szCs w:val="22"/>
          <w:lang w:val="de-AT"/>
        </w:rPr>
        <w:t>E</w:t>
      </w:r>
      <w:r w:rsidR="009F4709" w:rsidRPr="009F4709">
        <w:rPr>
          <w:rFonts w:ascii="Calibri" w:eastAsia="Calibri" w:hAnsi="Calibri" w:cs="Times New Roman"/>
          <w:sz w:val="28"/>
          <w:szCs w:val="22"/>
          <w:lang w:val="de-AT"/>
        </w:rPr>
        <w:t xml:space="preserve">in anschauliches Arbeitsbuch für </w:t>
      </w:r>
      <w:r>
        <w:rPr>
          <w:rFonts w:ascii="Calibri" w:eastAsia="Calibri" w:hAnsi="Calibri" w:cs="Times New Roman"/>
          <w:sz w:val="28"/>
          <w:szCs w:val="22"/>
          <w:lang w:val="de-AT"/>
        </w:rPr>
        <w:t>Lernende</w:t>
      </w:r>
      <w:r w:rsidR="009F4709" w:rsidRPr="009F4709">
        <w:rPr>
          <w:rFonts w:ascii="Calibri" w:eastAsia="Calibri" w:hAnsi="Calibri" w:cs="Times New Roman"/>
          <w:sz w:val="28"/>
          <w:szCs w:val="22"/>
          <w:lang w:val="de-AT"/>
        </w:rPr>
        <w:t xml:space="preserve"> zum Thema </w:t>
      </w:r>
      <w:r w:rsidR="006913A3">
        <w:rPr>
          <w:rFonts w:ascii="Calibri" w:eastAsia="Calibri" w:hAnsi="Calibri" w:cs="Times New Roman"/>
          <w:sz w:val="28"/>
          <w:lang w:val="de-AT"/>
        </w:rPr>
        <w:t>„Effektiv kommunizieren“,</w:t>
      </w:r>
    </w:p>
    <w:p w14:paraId="6B35132C" w14:textId="012693DD" w:rsidR="009F4709" w:rsidRDefault="004704BA" w:rsidP="009F470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8"/>
          <w:szCs w:val="22"/>
          <w:lang w:val="de-AT"/>
        </w:rPr>
      </w:pPr>
      <w:r>
        <w:rPr>
          <w:rFonts w:ascii="Calibri" w:eastAsia="Calibri" w:hAnsi="Calibri" w:cs="Times New Roman"/>
          <w:sz w:val="28"/>
          <w:szCs w:val="22"/>
          <w:lang w:val="de-AT"/>
        </w:rPr>
        <w:t>E</w:t>
      </w:r>
      <w:r w:rsidR="009F4709" w:rsidRPr="009F4709">
        <w:rPr>
          <w:rFonts w:ascii="Calibri" w:eastAsia="Calibri" w:hAnsi="Calibri" w:cs="Times New Roman"/>
          <w:sz w:val="28"/>
          <w:szCs w:val="22"/>
          <w:lang w:val="de-AT"/>
        </w:rPr>
        <w:t>in Handbuch für TutorInnen</w:t>
      </w:r>
    </w:p>
    <w:p w14:paraId="7BD814AB" w14:textId="77777777" w:rsidR="004704BA" w:rsidRDefault="004704BA" w:rsidP="009F4709">
      <w:pPr>
        <w:rPr>
          <w:rFonts w:ascii="Calibri" w:eastAsia="Calibri" w:hAnsi="Calibri" w:cs="Times New Roman"/>
          <w:sz w:val="28"/>
          <w:szCs w:val="22"/>
          <w:lang w:val="de-AT"/>
        </w:rPr>
      </w:pPr>
    </w:p>
    <w:p w14:paraId="61CB8DBD" w14:textId="77777777" w:rsidR="009F4709" w:rsidRPr="009F4709" w:rsidRDefault="009F4709" w:rsidP="009F4709">
      <w:pPr>
        <w:rPr>
          <w:rFonts w:ascii="Calibri" w:eastAsia="Calibri" w:hAnsi="Calibri" w:cs="Times New Roman"/>
          <w:b/>
          <w:sz w:val="28"/>
          <w:lang w:val="de-AT"/>
        </w:rPr>
      </w:pPr>
      <w:r w:rsidRPr="009F4709">
        <w:rPr>
          <w:rFonts w:ascii="Calibri" w:eastAsia="Calibri" w:hAnsi="Calibri" w:cs="Times New Roman"/>
          <w:b/>
          <w:sz w:val="28"/>
          <w:lang w:val="de-AT"/>
        </w:rPr>
        <w:t>Benötigte Zeit</w:t>
      </w:r>
    </w:p>
    <w:p w14:paraId="59097216" w14:textId="77777777" w:rsidR="009F4709" w:rsidRPr="009F4709" w:rsidRDefault="009F4709" w:rsidP="009F4709">
      <w:pPr>
        <w:rPr>
          <w:rFonts w:ascii="Calibri" w:eastAsia="Calibri" w:hAnsi="Calibri" w:cs="Times New Roman"/>
          <w:sz w:val="28"/>
          <w:lang w:val="de-AT"/>
        </w:rPr>
      </w:pPr>
    </w:p>
    <w:p w14:paraId="5A6A9B72" w14:textId="3C25047F" w:rsidR="009F4709" w:rsidRPr="009F4709" w:rsidRDefault="009F4709" w:rsidP="009F4709">
      <w:pPr>
        <w:rPr>
          <w:rFonts w:ascii="Calibri" w:eastAsia="Calibri" w:hAnsi="Calibri" w:cs="Times New Roman"/>
          <w:sz w:val="28"/>
          <w:lang w:val="de-AT"/>
        </w:rPr>
      </w:pPr>
      <w:r w:rsidRPr="009F4709">
        <w:rPr>
          <w:rFonts w:ascii="Calibri" w:eastAsia="Calibri" w:hAnsi="Calibri" w:cs="Times New Roman"/>
          <w:sz w:val="28"/>
          <w:lang w:val="de-AT"/>
        </w:rPr>
        <w:t xml:space="preserve">Um die gesamte Übung durchzuführen sollten Sie, je nach Gruppengröße und den Antworten der TeilnehmerInnen auf Fragen, ca. </w:t>
      </w:r>
      <w:r w:rsidR="006913A3">
        <w:rPr>
          <w:rFonts w:ascii="Calibri" w:eastAsia="Calibri" w:hAnsi="Calibri" w:cs="Times New Roman"/>
          <w:sz w:val="28"/>
          <w:lang w:val="de-AT"/>
        </w:rPr>
        <w:t>6</w:t>
      </w:r>
      <w:r w:rsidR="004704BA">
        <w:rPr>
          <w:rFonts w:ascii="Calibri" w:eastAsia="Calibri" w:hAnsi="Calibri" w:cs="Times New Roman"/>
          <w:sz w:val="28"/>
          <w:lang w:val="de-AT"/>
        </w:rPr>
        <w:t>0</w:t>
      </w:r>
      <w:r w:rsidR="006913A3">
        <w:rPr>
          <w:rFonts w:ascii="Calibri" w:eastAsia="Calibri" w:hAnsi="Calibri" w:cs="Times New Roman"/>
          <w:sz w:val="28"/>
          <w:lang w:val="de-AT"/>
        </w:rPr>
        <w:t>-75</w:t>
      </w:r>
      <w:r w:rsidRPr="009F4709">
        <w:rPr>
          <w:rFonts w:ascii="Calibri" w:eastAsia="Calibri" w:hAnsi="Calibri" w:cs="Times New Roman"/>
          <w:sz w:val="28"/>
          <w:lang w:val="de-AT"/>
        </w:rPr>
        <w:t xml:space="preserve"> Minuten einplanen.</w:t>
      </w:r>
    </w:p>
    <w:p w14:paraId="46DA3C01" w14:textId="77777777" w:rsidR="009F4709" w:rsidRPr="009F4709" w:rsidRDefault="009F4709" w:rsidP="009F4709">
      <w:pPr>
        <w:rPr>
          <w:rFonts w:ascii="Calibri" w:eastAsia="Calibri" w:hAnsi="Calibri" w:cs="Times New Roman"/>
          <w:sz w:val="28"/>
          <w:lang w:val="de-AT"/>
        </w:rPr>
      </w:pPr>
    </w:p>
    <w:p w14:paraId="3D3CD92A" w14:textId="77777777" w:rsidR="009F4709" w:rsidRPr="009F4709" w:rsidRDefault="009F4709" w:rsidP="009F4709">
      <w:pPr>
        <w:rPr>
          <w:rFonts w:ascii="Calibri" w:eastAsia="Calibri" w:hAnsi="Calibri" w:cs="Times New Roman"/>
          <w:b/>
          <w:sz w:val="28"/>
          <w:lang w:val="de-AT"/>
        </w:rPr>
      </w:pPr>
      <w:r w:rsidRPr="009F4709">
        <w:rPr>
          <w:rFonts w:ascii="Calibri" w:eastAsia="Calibri" w:hAnsi="Calibri" w:cs="Times New Roman"/>
          <w:b/>
          <w:sz w:val="28"/>
          <w:lang w:val="de-AT"/>
        </w:rPr>
        <w:t>Methodik</w:t>
      </w:r>
    </w:p>
    <w:p w14:paraId="393FB45B" w14:textId="77777777" w:rsidR="006913A3" w:rsidRDefault="006913A3" w:rsidP="00E9731B">
      <w:pPr>
        <w:rPr>
          <w:rFonts w:ascii="Calibri" w:eastAsia="Calibri" w:hAnsi="Calibri" w:cs="Times New Roman"/>
          <w:sz w:val="28"/>
          <w:lang w:val="de-AT"/>
        </w:rPr>
      </w:pPr>
    </w:p>
    <w:p w14:paraId="428A60BF" w14:textId="5BF61E59" w:rsidR="00E61AFE" w:rsidRPr="009F4709" w:rsidRDefault="00E72A88" w:rsidP="00E61AFE">
      <w:pPr>
        <w:rPr>
          <w:rFonts w:ascii="Calibri" w:eastAsia="Calibri" w:hAnsi="Calibri" w:cs="Times New Roman"/>
          <w:sz w:val="28"/>
          <w:lang w:val="de-AT"/>
        </w:rPr>
      </w:pPr>
      <w:r>
        <w:rPr>
          <w:rFonts w:ascii="Calibri" w:eastAsia="Calibri" w:hAnsi="Calibri" w:cs="Times New Roman"/>
          <w:sz w:val="28"/>
          <w:lang w:val="de-AT"/>
        </w:rPr>
        <w:t>Führen Sie die Power</w:t>
      </w:r>
      <w:r w:rsidR="00E61AFE" w:rsidRPr="009F4709">
        <w:rPr>
          <w:rFonts w:ascii="Calibri" w:eastAsia="Calibri" w:hAnsi="Calibri" w:cs="Times New Roman"/>
          <w:sz w:val="28"/>
          <w:lang w:val="de-AT"/>
        </w:rPr>
        <w:t>Point</w:t>
      </w:r>
      <w:r w:rsidR="005E2827">
        <w:rPr>
          <w:rFonts w:ascii="Calibri" w:eastAsia="Calibri" w:hAnsi="Calibri" w:cs="Times New Roman"/>
          <w:sz w:val="28"/>
          <w:lang w:val="de-AT"/>
        </w:rPr>
        <w:t xml:space="preserve"> </w:t>
      </w:r>
      <w:bookmarkStart w:id="0" w:name="_GoBack"/>
      <w:bookmarkEnd w:id="0"/>
      <w:r w:rsidR="00E61AFE">
        <w:rPr>
          <w:rFonts w:ascii="Calibri" w:eastAsia="Calibri" w:hAnsi="Calibri" w:cs="Times New Roman"/>
          <w:sz w:val="28"/>
          <w:lang w:val="de-AT"/>
        </w:rPr>
        <w:t>Präsentation vor und</w:t>
      </w:r>
      <w:r>
        <w:rPr>
          <w:rFonts w:ascii="Calibri" w:eastAsia="Calibri" w:hAnsi="Calibri" w:cs="Times New Roman"/>
          <w:sz w:val="28"/>
          <w:lang w:val="de-AT"/>
        </w:rPr>
        <w:t>/oder</w:t>
      </w:r>
      <w:r w:rsidR="00E61AFE" w:rsidRPr="009F4709">
        <w:rPr>
          <w:rFonts w:ascii="Calibri" w:eastAsia="Calibri" w:hAnsi="Calibri" w:cs="Times New Roman"/>
          <w:sz w:val="28"/>
          <w:lang w:val="de-AT"/>
        </w:rPr>
        <w:t xml:space="preserve"> verteilen Sie das Arbeitsbuch. </w:t>
      </w:r>
      <w:r w:rsidR="00E61AFE" w:rsidRPr="0056546D">
        <w:rPr>
          <w:rFonts w:ascii="Calibri" w:eastAsia="Calibri" w:hAnsi="Calibri" w:cs="Times New Roman"/>
          <w:sz w:val="28"/>
          <w:lang w:val="de-AT"/>
        </w:rPr>
        <w:t xml:space="preserve">Verwenden Sie Präsentation, um </w:t>
      </w:r>
      <w:r w:rsidR="00E61AFE">
        <w:rPr>
          <w:rFonts w:ascii="Calibri" w:eastAsia="Calibri" w:hAnsi="Calibri" w:cs="Times New Roman"/>
          <w:sz w:val="28"/>
          <w:lang w:val="de-AT"/>
        </w:rPr>
        <w:t>den TeilnehmerInnen die unterschiedlichen Aspekte von Kommunikation näher zu bringen und sie</w:t>
      </w:r>
      <w:r w:rsidR="00E61AFE" w:rsidRPr="0056546D">
        <w:rPr>
          <w:rFonts w:ascii="Calibri" w:eastAsia="Calibri" w:hAnsi="Calibri" w:cs="Times New Roman"/>
          <w:sz w:val="28"/>
          <w:lang w:val="de-AT"/>
        </w:rPr>
        <w:t xml:space="preserve"> dabei zu </w:t>
      </w:r>
      <w:r w:rsidR="00E61AFE">
        <w:rPr>
          <w:rFonts w:ascii="Calibri" w:eastAsia="Calibri" w:hAnsi="Calibri" w:cs="Times New Roman"/>
          <w:sz w:val="28"/>
          <w:lang w:val="de-AT"/>
        </w:rPr>
        <w:t xml:space="preserve">unterstützen, effektives Kommunizieren zu üben. </w:t>
      </w:r>
    </w:p>
    <w:p w14:paraId="51AE673D" w14:textId="77777777" w:rsidR="00E61AFE" w:rsidRPr="009F4709" w:rsidRDefault="00E61AFE" w:rsidP="00E61AFE">
      <w:pPr>
        <w:rPr>
          <w:rFonts w:ascii="Calibri" w:eastAsia="Calibri" w:hAnsi="Calibri" w:cs="Times New Roman"/>
          <w:sz w:val="28"/>
          <w:lang w:val="de-AT"/>
        </w:rPr>
      </w:pPr>
      <w:r w:rsidRPr="0056546D">
        <w:rPr>
          <w:rFonts w:ascii="Calibri" w:eastAsia="Calibri" w:hAnsi="Calibri" w:cs="Times New Roman"/>
          <w:sz w:val="28"/>
          <w:lang w:val="de-AT"/>
        </w:rPr>
        <w:t xml:space="preserve">Ermutigen Sie die TeilnehmerInnen, in Gruppen </w:t>
      </w:r>
      <w:r>
        <w:rPr>
          <w:rFonts w:ascii="Calibri" w:eastAsia="Calibri" w:hAnsi="Calibri" w:cs="Times New Roman"/>
          <w:sz w:val="28"/>
          <w:lang w:val="de-AT"/>
        </w:rPr>
        <w:t xml:space="preserve">auch über bestimmte Kommunikationssstile zu diskutieren. </w:t>
      </w:r>
      <w:r w:rsidRPr="009F4709">
        <w:rPr>
          <w:rFonts w:ascii="Calibri" w:eastAsia="Calibri" w:hAnsi="Calibri" w:cs="Times New Roman"/>
          <w:sz w:val="28"/>
          <w:lang w:val="de-AT"/>
        </w:rPr>
        <w:t>Um Fragen richtig zu stellen und die Diskussion anzuregen, können folgende Aspekte hilfreich sein:</w:t>
      </w:r>
    </w:p>
    <w:p w14:paraId="2ABB5F8F" w14:textId="77777777" w:rsidR="00E61AFE" w:rsidRDefault="00E61AFE" w:rsidP="00E61AFE">
      <w:pPr>
        <w:rPr>
          <w:rFonts w:ascii="Calibri" w:eastAsia="Calibri" w:hAnsi="Calibri" w:cs="Times New Roman"/>
          <w:sz w:val="28"/>
          <w:lang w:val="de-AT"/>
        </w:rPr>
      </w:pPr>
    </w:p>
    <w:p w14:paraId="19861174" w14:textId="77777777" w:rsidR="00E61AFE" w:rsidRDefault="00E61AFE" w:rsidP="00E61AFE">
      <w:pPr>
        <w:rPr>
          <w:rFonts w:ascii="Calibri" w:eastAsia="Calibri" w:hAnsi="Calibri" w:cs="Times New Roman"/>
          <w:sz w:val="28"/>
          <w:lang w:val="de-AT"/>
        </w:rPr>
      </w:pPr>
    </w:p>
    <w:p w14:paraId="475851AD" w14:textId="77777777" w:rsidR="00E61AFE" w:rsidRDefault="00E61AFE" w:rsidP="00E61AFE">
      <w:pPr>
        <w:rPr>
          <w:rFonts w:ascii="Calibri" w:eastAsia="Calibri" w:hAnsi="Calibri" w:cs="Times New Roman"/>
          <w:sz w:val="28"/>
          <w:lang w:val="de-AT"/>
        </w:rPr>
      </w:pPr>
    </w:p>
    <w:p w14:paraId="22423F14" w14:textId="77777777" w:rsidR="00E61AFE" w:rsidRDefault="00E61AFE" w:rsidP="00E61AFE">
      <w:pPr>
        <w:rPr>
          <w:rFonts w:ascii="Calibri" w:eastAsia="Calibri" w:hAnsi="Calibri" w:cs="Times New Roman"/>
          <w:sz w:val="28"/>
          <w:lang w:val="de-AT"/>
        </w:rPr>
      </w:pPr>
    </w:p>
    <w:p w14:paraId="3FD7A96A" w14:textId="77777777" w:rsidR="00E72A88" w:rsidRDefault="00E72A88" w:rsidP="00E61AFE">
      <w:pPr>
        <w:rPr>
          <w:rFonts w:ascii="Calibri" w:eastAsia="Calibri" w:hAnsi="Calibri" w:cs="Times New Roman"/>
          <w:sz w:val="28"/>
          <w:lang w:val="de-AT"/>
        </w:rPr>
      </w:pPr>
    </w:p>
    <w:p w14:paraId="4F8B198E" w14:textId="77777777" w:rsidR="00E72A88" w:rsidRPr="009F4709" w:rsidRDefault="00E72A88" w:rsidP="00E61AFE">
      <w:pPr>
        <w:rPr>
          <w:rFonts w:ascii="Calibri" w:eastAsia="Calibri" w:hAnsi="Calibri" w:cs="Times New Roman"/>
          <w:sz w:val="28"/>
          <w:lang w:val="de-AT"/>
        </w:rPr>
      </w:pPr>
    </w:p>
    <w:p w14:paraId="714DC6F7" w14:textId="77777777" w:rsidR="00E61AFE" w:rsidRPr="009F4709" w:rsidRDefault="00E61AFE" w:rsidP="00E61AFE">
      <w:pPr>
        <w:rPr>
          <w:rFonts w:ascii="Calibri" w:eastAsia="Calibri" w:hAnsi="Calibri" w:cs="Times New Roman"/>
          <w:b/>
          <w:sz w:val="28"/>
          <w:lang w:val="de-AT"/>
        </w:rPr>
      </w:pPr>
      <w:r w:rsidRPr="009F4709">
        <w:rPr>
          <w:rFonts w:ascii="Calibri" w:eastAsia="Calibri" w:hAnsi="Calibri" w:cs="Times New Roman"/>
          <w:b/>
          <w:sz w:val="28"/>
          <w:lang w:val="de-AT"/>
        </w:rPr>
        <w:lastRenderedPageBreak/>
        <w:t>Fragen</w:t>
      </w:r>
    </w:p>
    <w:p w14:paraId="4FD6DFA6" w14:textId="77777777" w:rsidR="00E61AFE" w:rsidRPr="009F4709" w:rsidRDefault="00E61AFE" w:rsidP="00E61AFE">
      <w:pPr>
        <w:rPr>
          <w:rFonts w:ascii="Calibri" w:eastAsia="Calibri" w:hAnsi="Calibri" w:cs="Times New Roman"/>
          <w:sz w:val="28"/>
          <w:lang w:val="de-AT"/>
        </w:rPr>
      </w:pPr>
    </w:p>
    <w:p w14:paraId="014ECF21" w14:textId="77777777" w:rsidR="00E61AFE" w:rsidRPr="0056546D" w:rsidRDefault="00E61AFE" w:rsidP="00E61AFE">
      <w:pPr>
        <w:pStyle w:val="Listenabsatz"/>
        <w:numPr>
          <w:ilvl w:val="0"/>
          <w:numId w:val="5"/>
        </w:numPr>
        <w:spacing w:after="160" w:line="259" w:lineRule="auto"/>
        <w:rPr>
          <w:rFonts w:ascii="Calibri" w:eastAsia="Calibri" w:hAnsi="Calibri" w:cs="Times New Roman"/>
          <w:sz w:val="28"/>
          <w:lang w:val="de-AT"/>
        </w:rPr>
      </w:pPr>
      <w:r w:rsidRPr="0056546D">
        <w:rPr>
          <w:rFonts w:ascii="Calibri" w:eastAsia="Calibri" w:hAnsi="Calibri" w:cs="Times New Roman"/>
          <w:sz w:val="28"/>
          <w:lang w:val="de-AT"/>
        </w:rPr>
        <w:t xml:space="preserve">Bitten Sie die TeilnehmerInnen, über </w:t>
      </w:r>
      <w:r>
        <w:rPr>
          <w:rFonts w:ascii="Calibri" w:eastAsia="Calibri" w:hAnsi="Calibri" w:cs="Times New Roman"/>
          <w:sz w:val="28"/>
          <w:lang w:val="de-AT"/>
        </w:rPr>
        <w:t>die kulturelle Komponente von Kommunikation nachzudenken und welche Auswirkungen sie auf das Zusammenleben hat.</w:t>
      </w:r>
    </w:p>
    <w:p w14:paraId="476CE713" w14:textId="77777777" w:rsidR="00E61AFE" w:rsidRDefault="00E61AFE" w:rsidP="00E61AFE">
      <w:pPr>
        <w:pStyle w:val="Listenabsatz"/>
        <w:numPr>
          <w:ilvl w:val="0"/>
          <w:numId w:val="5"/>
        </w:numPr>
        <w:spacing w:after="160" w:line="259" w:lineRule="auto"/>
        <w:rPr>
          <w:rFonts w:ascii="Calibri" w:eastAsia="Calibri" w:hAnsi="Calibri" w:cs="Times New Roman"/>
          <w:sz w:val="28"/>
          <w:lang w:val="de-AT"/>
        </w:rPr>
      </w:pPr>
      <w:r w:rsidRPr="0056546D">
        <w:rPr>
          <w:rFonts w:ascii="Calibri" w:eastAsia="Calibri" w:hAnsi="Calibri" w:cs="Times New Roman"/>
          <w:sz w:val="28"/>
          <w:lang w:val="de-AT"/>
        </w:rPr>
        <w:t xml:space="preserve">Bitten Sie die TeilnehmerInnen, Beispiele für </w:t>
      </w:r>
      <w:r>
        <w:rPr>
          <w:rFonts w:ascii="Calibri" w:eastAsia="Calibri" w:hAnsi="Calibri" w:cs="Times New Roman"/>
          <w:sz w:val="28"/>
          <w:lang w:val="de-AT"/>
        </w:rPr>
        <w:t>Kommunikationsstile zu finden und in Kleingruppen zu überlegen, wann welcher Kommunikationsstil vorteilhaft ist.</w:t>
      </w:r>
    </w:p>
    <w:p w14:paraId="37E9A5B0" w14:textId="537C6C1F" w:rsidR="00E61AFE" w:rsidRPr="007272AA" w:rsidRDefault="00E61AFE" w:rsidP="00E61AFE">
      <w:pPr>
        <w:pStyle w:val="Listenabsatz"/>
        <w:numPr>
          <w:ilvl w:val="0"/>
          <w:numId w:val="5"/>
        </w:numPr>
        <w:spacing w:after="160" w:line="259" w:lineRule="auto"/>
        <w:rPr>
          <w:rFonts w:ascii="Calibri" w:eastAsia="Calibri" w:hAnsi="Calibri" w:cs="Times New Roman"/>
          <w:sz w:val="28"/>
          <w:lang w:val="de-AT"/>
        </w:rPr>
      </w:pPr>
      <w:r w:rsidRPr="007272AA">
        <w:rPr>
          <w:rFonts w:ascii="Calibri" w:eastAsia="Calibri" w:hAnsi="Calibri" w:cs="Times New Roman"/>
          <w:sz w:val="28"/>
          <w:lang w:val="de-AT"/>
        </w:rPr>
        <w:t>Ermutigen Sie die TeilnehmerInnen, herauszufinden, welche Bedeutungen Redewendungen in der Sprache haben und wi</w:t>
      </w:r>
      <w:r w:rsidR="00E72A88">
        <w:rPr>
          <w:rFonts w:ascii="Calibri" w:eastAsia="Calibri" w:hAnsi="Calibri" w:cs="Times New Roman"/>
          <w:sz w:val="28"/>
          <w:lang w:val="de-AT"/>
        </w:rPr>
        <w:t>e sie richtig eingesetzt werden.</w:t>
      </w:r>
    </w:p>
    <w:p w14:paraId="6188C59A" w14:textId="77777777" w:rsidR="009F4709" w:rsidRDefault="009F4709" w:rsidP="007A5634">
      <w:pPr>
        <w:jc w:val="center"/>
        <w:rPr>
          <w:lang w:val="de-DE"/>
        </w:rPr>
      </w:pPr>
    </w:p>
    <w:p w14:paraId="57119663" w14:textId="77777777" w:rsidR="009F4709" w:rsidRDefault="009F4709" w:rsidP="007A5634">
      <w:pPr>
        <w:jc w:val="center"/>
        <w:rPr>
          <w:lang w:val="de-DE"/>
        </w:rPr>
      </w:pPr>
    </w:p>
    <w:p w14:paraId="58C32DF4" w14:textId="77777777" w:rsidR="009F4709" w:rsidRDefault="009F4709" w:rsidP="007A5634">
      <w:pPr>
        <w:jc w:val="center"/>
        <w:rPr>
          <w:lang w:val="de-DE"/>
        </w:rPr>
      </w:pPr>
    </w:p>
    <w:p w14:paraId="52C6C940" w14:textId="77777777" w:rsidR="009F4709" w:rsidRDefault="009F4709" w:rsidP="007A5634">
      <w:pPr>
        <w:jc w:val="center"/>
        <w:rPr>
          <w:lang w:val="de-DE"/>
        </w:rPr>
      </w:pPr>
    </w:p>
    <w:p w14:paraId="2F236D66" w14:textId="77777777" w:rsidR="009F4709" w:rsidRDefault="009F4709" w:rsidP="007A5634">
      <w:pPr>
        <w:jc w:val="center"/>
        <w:rPr>
          <w:lang w:val="de-DE"/>
        </w:rPr>
      </w:pPr>
    </w:p>
    <w:p w14:paraId="7D28B107" w14:textId="77777777" w:rsidR="009F4709" w:rsidRDefault="009F4709" w:rsidP="007A5634">
      <w:pPr>
        <w:jc w:val="center"/>
        <w:rPr>
          <w:lang w:val="de-DE"/>
        </w:rPr>
      </w:pPr>
    </w:p>
    <w:p w14:paraId="1D1C449E" w14:textId="77777777" w:rsidR="009F4709" w:rsidRDefault="009F4709" w:rsidP="007A5634">
      <w:pPr>
        <w:jc w:val="center"/>
        <w:rPr>
          <w:lang w:val="de-DE"/>
        </w:rPr>
      </w:pPr>
    </w:p>
    <w:p w14:paraId="60812A9A" w14:textId="77777777" w:rsidR="009F4709" w:rsidRDefault="009F4709" w:rsidP="007A5634">
      <w:pPr>
        <w:jc w:val="center"/>
        <w:rPr>
          <w:lang w:val="de-DE"/>
        </w:rPr>
      </w:pPr>
    </w:p>
    <w:p w14:paraId="564C418B" w14:textId="77777777" w:rsidR="009F4709" w:rsidRDefault="009F4709" w:rsidP="007A5634">
      <w:pPr>
        <w:jc w:val="center"/>
        <w:rPr>
          <w:lang w:val="de-DE"/>
        </w:rPr>
      </w:pPr>
    </w:p>
    <w:p w14:paraId="467B450B" w14:textId="77777777" w:rsidR="009F4709" w:rsidRDefault="009F4709" w:rsidP="007A5634">
      <w:pPr>
        <w:jc w:val="center"/>
        <w:rPr>
          <w:lang w:val="de-DE"/>
        </w:rPr>
      </w:pPr>
    </w:p>
    <w:p w14:paraId="02147EC8" w14:textId="77777777" w:rsidR="009F4709" w:rsidRDefault="009F4709" w:rsidP="007A5634">
      <w:pPr>
        <w:jc w:val="center"/>
        <w:rPr>
          <w:lang w:val="de-DE"/>
        </w:rPr>
      </w:pPr>
    </w:p>
    <w:p w14:paraId="67507294" w14:textId="77777777" w:rsidR="009F4709" w:rsidRDefault="009F4709" w:rsidP="007A5634">
      <w:pPr>
        <w:jc w:val="center"/>
        <w:rPr>
          <w:lang w:val="de-DE"/>
        </w:rPr>
      </w:pPr>
    </w:p>
    <w:p w14:paraId="14489341" w14:textId="77777777" w:rsidR="009F4709" w:rsidRDefault="009F4709" w:rsidP="007A5634">
      <w:pPr>
        <w:jc w:val="center"/>
        <w:rPr>
          <w:lang w:val="de-DE"/>
        </w:rPr>
      </w:pPr>
    </w:p>
    <w:p w14:paraId="3F45D5EB" w14:textId="77777777" w:rsidR="009F4709" w:rsidRDefault="009F4709" w:rsidP="007A5634">
      <w:pPr>
        <w:jc w:val="center"/>
        <w:rPr>
          <w:lang w:val="de-DE"/>
        </w:rPr>
      </w:pPr>
    </w:p>
    <w:p w14:paraId="752C5FC6" w14:textId="77777777" w:rsidR="009F4709" w:rsidRDefault="009F4709" w:rsidP="007A5634">
      <w:pPr>
        <w:jc w:val="center"/>
        <w:rPr>
          <w:lang w:val="de-DE"/>
        </w:rPr>
      </w:pPr>
    </w:p>
    <w:p w14:paraId="4263331A" w14:textId="77777777" w:rsidR="009F4709" w:rsidRDefault="009F4709" w:rsidP="007A5634">
      <w:pPr>
        <w:jc w:val="center"/>
        <w:rPr>
          <w:lang w:val="de-DE"/>
        </w:rPr>
      </w:pPr>
    </w:p>
    <w:p w14:paraId="72AC562B" w14:textId="77777777" w:rsidR="009F4709" w:rsidRDefault="009F4709" w:rsidP="007A5634">
      <w:pPr>
        <w:jc w:val="center"/>
        <w:rPr>
          <w:lang w:val="de-DE"/>
        </w:rPr>
      </w:pPr>
    </w:p>
    <w:p w14:paraId="587294C6" w14:textId="77777777" w:rsidR="009F4709" w:rsidRDefault="009F4709" w:rsidP="007A5634">
      <w:pPr>
        <w:jc w:val="center"/>
        <w:rPr>
          <w:lang w:val="de-DE"/>
        </w:rPr>
      </w:pPr>
    </w:p>
    <w:p w14:paraId="3EC25229" w14:textId="77777777" w:rsidR="009F4709" w:rsidRDefault="009F4709" w:rsidP="007A5634">
      <w:pPr>
        <w:jc w:val="center"/>
        <w:rPr>
          <w:lang w:val="de-DE"/>
        </w:rPr>
      </w:pPr>
    </w:p>
    <w:p w14:paraId="3FD6CDC1" w14:textId="77777777" w:rsidR="009F4709" w:rsidRDefault="009F4709" w:rsidP="007A5634">
      <w:pPr>
        <w:jc w:val="center"/>
        <w:rPr>
          <w:lang w:val="de-DE"/>
        </w:rPr>
      </w:pPr>
    </w:p>
    <w:p w14:paraId="627AA4F3" w14:textId="77777777" w:rsidR="00E61AFE" w:rsidRDefault="00E61AFE" w:rsidP="007A5634">
      <w:pPr>
        <w:jc w:val="center"/>
        <w:rPr>
          <w:lang w:val="de-DE"/>
        </w:rPr>
      </w:pPr>
    </w:p>
    <w:p w14:paraId="1616F172" w14:textId="77777777" w:rsidR="00E61AFE" w:rsidRDefault="00E61AFE" w:rsidP="007A5634">
      <w:pPr>
        <w:jc w:val="center"/>
        <w:rPr>
          <w:lang w:val="de-DE"/>
        </w:rPr>
      </w:pPr>
    </w:p>
    <w:p w14:paraId="09395CDD" w14:textId="77777777" w:rsidR="00E61AFE" w:rsidRDefault="00E61AFE" w:rsidP="007A5634">
      <w:pPr>
        <w:jc w:val="center"/>
        <w:rPr>
          <w:lang w:val="de-DE"/>
        </w:rPr>
      </w:pPr>
    </w:p>
    <w:p w14:paraId="78AC3178" w14:textId="77777777" w:rsidR="00E61AFE" w:rsidRDefault="00E61AFE" w:rsidP="007A5634">
      <w:pPr>
        <w:jc w:val="center"/>
        <w:rPr>
          <w:lang w:val="de-DE"/>
        </w:rPr>
      </w:pPr>
    </w:p>
    <w:p w14:paraId="00F2C8BA" w14:textId="77777777" w:rsidR="00E61AFE" w:rsidRDefault="00E61AFE" w:rsidP="007A5634">
      <w:pPr>
        <w:jc w:val="center"/>
        <w:rPr>
          <w:lang w:val="de-DE"/>
        </w:rPr>
      </w:pPr>
    </w:p>
    <w:p w14:paraId="7D0B2C0F" w14:textId="77777777" w:rsidR="00E61AFE" w:rsidRDefault="00E61AFE" w:rsidP="007A5634">
      <w:pPr>
        <w:jc w:val="center"/>
        <w:rPr>
          <w:lang w:val="de-DE"/>
        </w:rPr>
      </w:pPr>
    </w:p>
    <w:p w14:paraId="30A626E6" w14:textId="77777777" w:rsidR="00E61AFE" w:rsidRDefault="00E61AFE" w:rsidP="007A5634">
      <w:pPr>
        <w:jc w:val="center"/>
        <w:rPr>
          <w:lang w:val="de-DE"/>
        </w:rPr>
      </w:pPr>
    </w:p>
    <w:p w14:paraId="712F16B3" w14:textId="77777777" w:rsidR="00E61AFE" w:rsidRDefault="00E61AFE" w:rsidP="007A5634">
      <w:pPr>
        <w:jc w:val="center"/>
        <w:rPr>
          <w:lang w:val="de-DE"/>
        </w:rPr>
      </w:pPr>
    </w:p>
    <w:p w14:paraId="3686C65E" w14:textId="77777777" w:rsidR="00E61AFE" w:rsidRDefault="00E61AFE" w:rsidP="007A5634">
      <w:pPr>
        <w:jc w:val="center"/>
        <w:rPr>
          <w:lang w:val="de-DE"/>
        </w:rPr>
      </w:pPr>
    </w:p>
    <w:p w14:paraId="6B74C901" w14:textId="77777777" w:rsidR="00E61AFE" w:rsidRDefault="00E61AFE" w:rsidP="007A5634">
      <w:pPr>
        <w:jc w:val="center"/>
        <w:rPr>
          <w:lang w:val="de-DE"/>
        </w:rPr>
      </w:pPr>
    </w:p>
    <w:p w14:paraId="7A5028CA" w14:textId="77777777" w:rsidR="00E61AFE" w:rsidRDefault="00E61AFE" w:rsidP="007A5634">
      <w:pPr>
        <w:jc w:val="center"/>
        <w:rPr>
          <w:lang w:val="de-DE"/>
        </w:rPr>
      </w:pPr>
    </w:p>
    <w:p w14:paraId="2EA03D4E" w14:textId="77777777" w:rsidR="009F4709" w:rsidRDefault="009F4709" w:rsidP="007A5634">
      <w:pPr>
        <w:jc w:val="center"/>
        <w:rPr>
          <w:lang w:val="de-DE"/>
        </w:rPr>
      </w:pPr>
    </w:p>
    <w:p w14:paraId="545CAB28" w14:textId="77777777" w:rsidR="009F4709" w:rsidRDefault="009F4709" w:rsidP="007A5634">
      <w:pPr>
        <w:jc w:val="center"/>
        <w:rPr>
          <w:lang w:val="de-DE"/>
        </w:rPr>
      </w:pPr>
    </w:p>
    <w:p w14:paraId="021F04DD" w14:textId="77777777" w:rsidR="009F4709" w:rsidRDefault="009F4709" w:rsidP="007A5634">
      <w:pPr>
        <w:jc w:val="center"/>
        <w:rPr>
          <w:lang w:val="de-DE"/>
        </w:rPr>
      </w:pPr>
    </w:p>
    <w:p w14:paraId="7B0A31E7" w14:textId="77777777" w:rsidR="009F4709" w:rsidRDefault="009F4709" w:rsidP="007A5634">
      <w:pPr>
        <w:jc w:val="center"/>
        <w:rPr>
          <w:lang w:val="de-DE"/>
        </w:rPr>
      </w:pPr>
    </w:p>
    <w:p w14:paraId="51295DC9" w14:textId="77777777" w:rsidR="009F4709" w:rsidRDefault="009F4709" w:rsidP="007A5634">
      <w:pPr>
        <w:jc w:val="center"/>
        <w:rPr>
          <w:lang w:val="de-DE"/>
        </w:rPr>
      </w:pPr>
    </w:p>
    <w:p w14:paraId="3AFFC3F5" w14:textId="77777777" w:rsidR="009F4709" w:rsidRDefault="009F4709" w:rsidP="007A5634">
      <w:pPr>
        <w:jc w:val="center"/>
        <w:rPr>
          <w:lang w:val="de-DE"/>
        </w:rPr>
      </w:pPr>
    </w:p>
    <w:p w14:paraId="010D62FA" w14:textId="77777777" w:rsidR="009F4709" w:rsidRDefault="009F4709" w:rsidP="007A5634">
      <w:pPr>
        <w:jc w:val="center"/>
        <w:rPr>
          <w:lang w:val="de-DE"/>
        </w:rPr>
      </w:pPr>
    </w:p>
    <w:p w14:paraId="799AC38B" w14:textId="6C169265" w:rsidR="009F4709" w:rsidRDefault="00D8430D" w:rsidP="007A5634">
      <w:pPr>
        <w:jc w:val="center"/>
        <w:rPr>
          <w:lang w:val="de-DE"/>
        </w:rPr>
      </w:pPr>
      <w:r w:rsidRPr="007A5634">
        <w:rPr>
          <w:rFonts w:ascii="Calibri" w:eastAsia="Calibri" w:hAnsi="Calibri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3C817E" wp14:editId="46912FE1">
                <wp:simplePos x="0" y="0"/>
                <wp:positionH relativeFrom="column">
                  <wp:posOffset>-406400</wp:posOffset>
                </wp:positionH>
                <wp:positionV relativeFrom="paragraph">
                  <wp:posOffset>1905</wp:posOffset>
                </wp:positionV>
                <wp:extent cx="4869712" cy="903767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9712" cy="9037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A401E7" w14:textId="77777777" w:rsidR="007A5634" w:rsidRPr="007B0B78" w:rsidRDefault="007A5634" w:rsidP="007A5634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de-AT"/>
                              </w:rPr>
                            </w:pPr>
                            <w:r w:rsidRPr="007B0B78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de-AT"/>
                              </w:rPr>
                              <w:t xml:space="preserve">Dieses Projekt wurde mit Unterstützung der Europäischen Kommission finanziert. </w:t>
                            </w:r>
                          </w:p>
                          <w:p w14:paraId="62E9E0D2" w14:textId="77777777" w:rsidR="007A5634" w:rsidRPr="007B0B78" w:rsidRDefault="007A5634" w:rsidP="007A5634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de-AT"/>
                              </w:rPr>
                            </w:pPr>
                            <w:r w:rsidRPr="007B0B78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de-AT"/>
                              </w:rPr>
                              <w:t>Die Verantwortung für den Inhalt dieser Veröffentlichung trägt allein der Verfasser; die Kommission haftet nicht für die weitere Verwendung der darin enthaltenen Angaben.</w:t>
                            </w:r>
                          </w:p>
                          <w:p w14:paraId="4162B354" w14:textId="77777777" w:rsidR="007A5634" w:rsidRPr="007B0B78" w:rsidRDefault="007A5634" w:rsidP="007A5634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  <w:p w14:paraId="02866B98" w14:textId="77777777" w:rsidR="007A5634" w:rsidRPr="007B0B78" w:rsidRDefault="007A5634" w:rsidP="007A5634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de-AT"/>
                              </w:rPr>
                            </w:pPr>
                            <w:r w:rsidRPr="007B0B78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de-AT"/>
                              </w:rPr>
                              <w:t>Projektnr.: 2017-1-FR01-KA204-037126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C817E" id="Text Box 2" o:spid="_x0000_s1027" type="#_x0000_t202" style="position:absolute;left:0;text-align:left;margin-left:-32pt;margin-top:.15pt;width:383.45pt;height:7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" fillcolor="window" stroked="f" strokeweight=".5pt">
                <v:textbox>
                  <w:txbxContent>
                    <w:p w14:paraId="44A401E7" w14:textId="77777777" w:rsidR="007A5634" w:rsidRPr="007B0B78" w:rsidRDefault="007A5634" w:rsidP="007A5634">
                      <w:pPr>
                        <w:rPr>
                          <w:rFonts w:asciiTheme="majorHAnsi" w:hAnsiTheme="majorHAnsi"/>
                          <w:sz w:val="20"/>
                          <w:szCs w:val="20"/>
                          <w:lang w:val="de-AT"/>
                        </w:rPr>
                      </w:pPr>
                      <w:r w:rsidRPr="007B0B78">
                        <w:rPr>
                          <w:rFonts w:asciiTheme="majorHAnsi" w:hAnsiTheme="majorHAnsi"/>
                          <w:sz w:val="20"/>
                          <w:szCs w:val="20"/>
                          <w:lang w:val="de-AT"/>
                        </w:rPr>
                        <w:t xml:space="preserve">Dieses Projekt wurde mit Unterstützung der Europäischen Kommission finanziert. </w:t>
                      </w:r>
                    </w:p>
                    <w:p w14:paraId="62E9E0D2" w14:textId="77777777" w:rsidR="007A5634" w:rsidRPr="007B0B78" w:rsidRDefault="007A5634" w:rsidP="007A5634">
                      <w:pPr>
                        <w:rPr>
                          <w:rFonts w:asciiTheme="majorHAnsi" w:hAnsiTheme="majorHAnsi"/>
                          <w:sz w:val="20"/>
                          <w:szCs w:val="20"/>
                          <w:lang w:val="de-AT"/>
                        </w:rPr>
                      </w:pPr>
                      <w:r w:rsidRPr="007B0B78">
                        <w:rPr>
                          <w:rFonts w:asciiTheme="majorHAnsi" w:hAnsiTheme="majorHAnsi"/>
                          <w:sz w:val="20"/>
                          <w:szCs w:val="20"/>
                          <w:lang w:val="de-AT"/>
                        </w:rPr>
                        <w:t>Die Verantwortung für den Inhalt dieser Veröffentlichung trägt allein der Verfasser; die Kommission haftet nicht für die weitere Verwendung der darin enthaltenen Angaben.</w:t>
                      </w:r>
                    </w:p>
                    <w:p w14:paraId="4162B354" w14:textId="77777777" w:rsidR="007A5634" w:rsidRPr="007B0B78" w:rsidRDefault="007A5634" w:rsidP="007A5634">
                      <w:pPr>
                        <w:rPr>
                          <w:rFonts w:asciiTheme="majorHAnsi" w:hAnsiTheme="majorHAnsi"/>
                          <w:sz w:val="20"/>
                          <w:szCs w:val="20"/>
                          <w:lang w:val="de-AT"/>
                        </w:rPr>
                      </w:pPr>
                    </w:p>
                    <w:p w14:paraId="02866B98" w14:textId="77777777" w:rsidR="007A5634" w:rsidRPr="007B0B78" w:rsidRDefault="007A5634" w:rsidP="007A5634">
                      <w:pPr>
                        <w:rPr>
                          <w:rFonts w:asciiTheme="majorHAnsi" w:hAnsiTheme="majorHAnsi"/>
                          <w:sz w:val="20"/>
                          <w:szCs w:val="20"/>
                          <w:lang w:val="de-AT"/>
                        </w:rPr>
                      </w:pPr>
                      <w:r w:rsidRPr="007B0B78">
                        <w:rPr>
                          <w:rFonts w:asciiTheme="majorHAnsi" w:hAnsiTheme="majorHAnsi"/>
                          <w:sz w:val="20"/>
                          <w:szCs w:val="20"/>
                          <w:lang w:val="de-AT"/>
                        </w:rPr>
                        <w:t>Projektnr.: 2017-1-FR01-KA204-037126</w:t>
                      </w:r>
                    </w:p>
                  </w:txbxContent>
                </v:textbox>
              </v:shape>
            </w:pict>
          </mc:Fallback>
        </mc:AlternateContent>
      </w:r>
      <w:r w:rsidRPr="00634939"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225B787D" wp14:editId="3CF5902C">
            <wp:simplePos x="0" y="0"/>
            <wp:positionH relativeFrom="page">
              <wp:align>left</wp:align>
            </wp:positionH>
            <wp:positionV relativeFrom="paragraph">
              <wp:posOffset>-1131570</wp:posOffset>
            </wp:positionV>
            <wp:extent cx="7435850" cy="1051814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ver ENG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0" cy="1051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CAA93" w14:textId="11F7D798" w:rsidR="009F4709" w:rsidRDefault="009F4709" w:rsidP="007A5634">
      <w:pPr>
        <w:jc w:val="center"/>
        <w:rPr>
          <w:lang w:val="de-DE"/>
        </w:rPr>
      </w:pPr>
    </w:p>
    <w:p w14:paraId="3538B12E" w14:textId="2138D43B" w:rsidR="009F4709" w:rsidRDefault="009F4709" w:rsidP="007A5634">
      <w:pPr>
        <w:jc w:val="center"/>
        <w:rPr>
          <w:lang w:val="de-DE"/>
        </w:rPr>
      </w:pPr>
    </w:p>
    <w:p w14:paraId="5AF1FB24" w14:textId="03601203" w:rsidR="009F4709" w:rsidRDefault="009F4709" w:rsidP="007A5634">
      <w:pPr>
        <w:jc w:val="center"/>
        <w:rPr>
          <w:lang w:val="de-DE"/>
        </w:rPr>
      </w:pPr>
    </w:p>
    <w:p w14:paraId="103C6E38" w14:textId="20DB466C" w:rsidR="009F4709" w:rsidRDefault="009F4709" w:rsidP="007A5634">
      <w:pPr>
        <w:jc w:val="center"/>
        <w:rPr>
          <w:lang w:val="de-DE"/>
        </w:rPr>
      </w:pPr>
    </w:p>
    <w:p w14:paraId="795D2186" w14:textId="62E5DC11" w:rsidR="009F4709" w:rsidRDefault="009F4709" w:rsidP="007A5634">
      <w:pPr>
        <w:jc w:val="center"/>
        <w:rPr>
          <w:lang w:val="de-DE"/>
        </w:rPr>
      </w:pPr>
    </w:p>
    <w:p w14:paraId="04DC00F4" w14:textId="386FCD6E" w:rsidR="009F4709" w:rsidRDefault="009F4709" w:rsidP="007A5634">
      <w:pPr>
        <w:jc w:val="center"/>
        <w:rPr>
          <w:lang w:val="de-DE"/>
        </w:rPr>
      </w:pPr>
    </w:p>
    <w:p w14:paraId="071D3A14" w14:textId="52B50A64" w:rsidR="009F4709" w:rsidRDefault="009F4709" w:rsidP="007A5634">
      <w:pPr>
        <w:jc w:val="center"/>
        <w:rPr>
          <w:lang w:val="de-DE"/>
        </w:rPr>
      </w:pPr>
    </w:p>
    <w:p w14:paraId="0749D5E7" w14:textId="1DB6A49B" w:rsidR="009F4709" w:rsidRDefault="009F4709" w:rsidP="007A5634">
      <w:pPr>
        <w:jc w:val="center"/>
        <w:rPr>
          <w:lang w:val="de-DE"/>
        </w:rPr>
      </w:pPr>
    </w:p>
    <w:p w14:paraId="369FC115" w14:textId="3DBE8706" w:rsidR="009F4709" w:rsidRDefault="009F4709" w:rsidP="007A5634">
      <w:pPr>
        <w:jc w:val="center"/>
        <w:rPr>
          <w:lang w:val="de-DE"/>
        </w:rPr>
      </w:pPr>
    </w:p>
    <w:p w14:paraId="29BF0504" w14:textId="4D5AD7EC" w:rsidR="009F4709" w:rsidRDefault="009F4709" w:rsidP="007A5634">
      <w:pPr>
        <w:jc w:val="center"/>
        <w:rPr>
          <w:lang w:val="de-DE"/>
        </w:rPr>
      </w:pPr>
    </w:p>
    <w:p w14:paraId="203041BF" w14:textId="3BEFF8E1" w:rsidR="009F4709" w:rsidRDefault="009F4709" w:rsidP="007A5634">
      <w:pPr>
        <w:jc w:val="center"/>
        <w:rPr>
          <w:lang w:val="de-DE"/>
        </w:rPr>
      </w:pPr>
    </w:p>
    <w:p w14:paraId="76570750" w14:textId="432C69C6" w:rsidR="009F4709" w:rsidRDefault="009F4709" w:rsidP="007A5634">
      <w:pPr>
        <w:jc w:val="center"/>
        <w:rPr>
          <w:lang w:val="de-DE"/>
        </w:rPr>
      </w:pPr>
    </w:p>
    <w:p w14:paraId="03C07A7B" w14:textId="123BB8C2" w:rsidR="009F4709" w:rsidRDefault="009F4709" w:rsidP="007A5634">
      <w:pPr>
        <w:jc w:val="center"/>
        <w:rPr>
          <w:lang w:val="de-DE"/>
        </w:rPr>
      </w:pPr>
    </w:p>
    <w:p w14:paraId="0A278240" w14:textId="39DD75B4" w:rsidR="009F4709" w:rsidRDefault="009F4709" w:rsidP="007A5634">
      <w:pPr>
        <w:jc w:val="center"/>
        <w:rPr>
          <w:lang w:val="de-DE"/>
        </w:rPr>
      </w:pPr>
    </w:p>
    <w:p w14:paraId="28BC8241" w14:textId="14A49D0F" w:rsidR="009F4709" w:rsidRDefault="009F4709" w:rsidP="007A5634">
      <w:pPr>
        <w:jc w:val="center"/>
        <w:rPr>
          <w:lang w:val="de-DE"/>
        </w:rPr>
      </w:pPr>
    </w:p>
    <w:p w14:paraId="62DDC982" w14:textId="49458EC0" w:rsidR="009F4709" w:rsidRDefault="009F4709" w:rsidP="007A5634">
      <w:pPr>
        <w:jc w:val="center"/>
        <w:rPr>
          <w:lang w:val="de-DE"/>
        </w:rPr>
      </w:pPr>
    </w:p>
    <w:p w14:paraId="71886E85" w14:textId="2E681F20" w:rsidR="009F4709" w:rsidRDefault="009F4709" w:rsidP="007A5634">
      <w:pPr>
        <w:jc w:val="center"/>
        <w:rPr>
          <w:lang w:val="de-DE"/>
        </w:rPr>
      </w:pPr>
    </w:p>
    <w:p w14:paraId="1A04CC8B" w14:textId="3C967831" w:rsidR="009F4709" w:rsidRDefault="009F4709" w:rsidP="007A5634">
      <w:pPr>
        <w:jc w:val="center"/>
        <w:rPr>
          <w:lang w:val="de-DE"/>
        </w:rPr>
      </w:pPr>
    </w:p>
    <w:p w14:paraId="4527BD73" w14:textId="7D187E3E" w:rsidR="009F4709" w:rsidRDefault="009F4709" w:rsidP="007A5634">
      <w:pPr>
        <w:jc w:val="center"/>
        <w:rPr>
          <w:lang w:val="de-DE"/>
        </w:rPr>
      </w:pPr>
    </w:p>
    <w:p w14:paraId="209BAD29" w14:textId="323354BA" w:rsidR="009F4709" w:rsidRDefault="009F4709" w:rsidP="007A5634">
      <w:pPr>
        <w:jc w:val="center"/>
        <w:rPr>
          <w:lang w:val="de-DE"/>
        </w:rPr>
      </w:pPr>
    </w:p>
    <w:p w14:paraId="0F4EC335" w14:textId="77777777" w:rsidR="009F4709" w:rsidRDefault="009F4709" w:rsidP="007A5634">
      <w:pPr>
        <w:jc w:val="center"/>
        <w:rPr>
          <w:lang w:val="de-DE"/>
        </w:rPr>
      </w:pPr>
    </w:p>
    <w:p w14:paraId="380E2187" w14:textId="1EC2F122" w:rsidR="007A5634" w:rsidRDefault="007A5634" w:rsidP="007A5634">
      <w:pPr>
        <w:jc w:val="center"/>
        <w:rPr>
          <w:lang w:val="de-DE"/>
        </w:rPr>
      </w:pPr>
    </w:p>
    <w:p w14:paraId="11291B1A" w14:textId="7123AB29" w:rsidR="007A5634" w:rsidRDefault="007A5634" w:rsidP="007A5634">
      <w:pPr>
        <w:jc w:val="center"/>
        <w:rPr>
          <w:lang w:val="de-DE"/>
        </w:rPr>
      </w:pPr>
    </w:p>
    <w:p w14:paraId="71016CDD" w14:textId="1FC9278E" w:rsidR="007A5634" w:rsidRPr="002C2212" w:rsidRDefault="007A5634" w:rsidP="007A5634">
      <w:pPr>
        <w:jc w:val="center"/>
        <w:rPr>
          <w:lang w:val="de-DE"/>
        </w:rPr>
      </w:pPr>
    </w:p>
    <w:sectPr w:rsidR="007A5634" w:rsidRPr="002C2212" w:rsidSect="009F470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3057"/>
    <w:multiLevelType w:val="hybridMultilevel"/>
    <w:tmpl w:val="2C30B3F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D5484"/>
    <w:multiLevelType w:val="hybridMultilevel"/>
    <w:tmpl w:val="7B5A96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22514"/>
    <w:multiLevelType w:val="hybridMultilevel"/>
    <w:tmpl w:val="38045B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8757A"/>
    <w:multiLevelType w:val="hybridMultilevel"/>
    <w:tmpl w:val="38C449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00351"/>
    <w:multiLevelType w:val="hybridMultilevel"/>
    <w:tmpl w:val="B43ACA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E4A"/>
    <w:rsid w:val="000475E7"/>
    <w:rsid w:val="000623A7"/>
    <w:rsid w:val="000D2EBA"/>
    <w:rsid w:val="001215DA"/>
    <w:rsid w:val="00161D7E"/>
    <w:rsid w:val="00267CCF"/>
    <w:rsid w:val="002C2212"/>
    <w:rsid w:val="00321C3A"/>
    <w:rsid w:val="00372335"/>
    <w:rsid w:val="003C71BE"/>
    <w:rsid w:val="003E0E4A"/>
    <w:rsid w:val="00411A6C"/>
    <w:rsid w:val="004704BA"/>
    <w:rsid w:val="005067CF"/>
    <w:rsid w:val="005266BE"/>
    <w:rsid w:val="005613D8"/>
    <w:rsid w:val="00590B32"/>
    <w:rsid w:val="005E2827"/>
    <w:rsid w:val="006913A3"/>
    <w:rsid w:val="007A5634"/>
    <w:rsid w:val="007B0B78"/>
    <w:rsid w:val="0082202C"/>
    <w:rsid w:val="008B0685"/>
    <w:rsid w:val="009348FA"/>
    <w:rsid w:val="00953EA1"/>
    <w:rsid w:val="00996921"/>
    <w:rsid w:val="009F4709"/>
    <w:rsid w:val="00A24F19"/>
    <w:rsid w:val="00B40A09"/>
    <w:rsid w:val="00B5297B"/>
    <w:rsid w:val="00D72EE8"/>
    <w:rsid w:val="00D8430D"/>
    <w:rsid w:val="00E61AFE"/>
    <w:rsid w:val="00E72A88"/>
    <w:rsid w:val="00E9731B"/>
    <w:rsid w:val="00EB1B26"/>
    <w:rsid w:val="00F01B42"/>
    <w:rsid w:val="00F90351"/>
    <w:rsid w:val="00FB0CE1"/>
    <w:rsid w:val="00FD2844"/>
    <w:rsid w:val="00FD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FADA5"/>
  <w14:defaultImageDpi w14:val="300"/>
  <w15:docId w15:val="{D6E63ED6-7118-46AB-8484-A7BAFAF4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E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411A6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Absatz-Standardschriftart"/>
    <w:uiPriority w:val="99"/>
    <w:unhideWhenUsed/>
    <w:rsid w:val="00321C3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EA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3EA1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953EA1"/>
  </w:style>
  <w:style w:type="paragraph" w:styleId="Listenabsatz">
    <w:name w:val="List Paragraph"/>
    <w:basedOn w:val="Standard"/>
    <w:uiPriority w:val="34"/>
    <w:qFormat/>
    <w:rsid w:val="00E97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FIPL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Keegan</dc:creator>
  <cp:lastModifiedBy>Mathias Auinger</cp:lastModifiedBy>
  <cp:revision>5</cp:revision>
  <dcterms:created xsi:type="dcterms:W3CDTF">2019-10-03T12:14:00Z</dcterms:created>
  <dcterms:modified xsi:type="dcterms:W3CDTF">2019-10-05T05:59:00Z</dcterms:modified>
</cp:coreProperties>
</file>